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繁峙县</w:t>
      </w:r>
      <w:r>
        <w:rPr>
          <w:rFonts w:hint="eastAsia" w:ascii="方正小标宋简体" w:hAnsi="方正小标宋简体" w:eastAsia="方正小标宋简体" w:cs="方正小标宋简体"/>
          <w:sz w:val="44"/>
          <w:szCs w:val="44"/>
        </w:rPr>
        <w:t>行政审批</w:t>
      </w:r>
      <w:r>
        <w:rPr>
          <w:rFonts w:hint="eastAsia" w:ascii="方正小标宋简体" w:hAnsi="方正小标宋简体" w:eastAsia="方正小标宋简体" w:cs="方正小标宋简体"/>
          <w:sz w:val="44"/>
          <w:szCs w:val="44"/>
          <w:lang w:eastAsia="zh-CN"/>
        </w:rPr>
        <w:t>服务管理</w:t>
      </w:r>
      <w:r>
        <w:rPr>
          <w:rFonts w:hint="eastAsia" w:ascii="方正小标宋简体" w:hAnsi="方正小标宋简体" w:eastAsia="方正小标宋简体" w:cs="方正小标宋简体"/>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繁峙县行政审批服务管理局以习近平新时代中国特色社会主义思想为指导，全面贯彻落实党的二十大精神，深入贯彻落实《中华人民共和国政府信息公开条例》及其他有关法律法规精神，立足部门工作实际，紧紧围绕市委市政府、县委县政府中心工作，认真开展政府</w:t>
      </w:r>
      <w:bookmarkStart w:id="0" w:name="_GoBack"/>
      <w:bookmarkEnd w:id="0"/>
      <w:r>
        <w:rPr>
          <w:rFonts w:hint="eastAsia" w:ascii="仿宋_GB2312" w:hAnsi="仿宋_GB2312" w:eastAsia="仿宋_GB2312" w:cs="仿宋_GB2312"/>
          <w:sz w:val="32"/>
          <w:szCs w:val="32"/>
          <w:lang w:val="en-US" w:eastAsia="zh-CN"/>
        </w:rPr>
        <w:t>信息公开工作，将政府信息公开工作纳入日常工作中，并扎实稳步推进。</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sz w:val="32"/>
          <w:szCs w:val="32"/>
          <w:lang w:eastAsia="zh-CN"/>
        </w:rPr>
      </w:pPr>
      <w:r>
        <w:rPr>
          <w:rFonts w:hint="eastAsia" w:ascii="楷体_GB2312" w:hAnsi="楷体_GB2312" w:eastAsia="楷体_GB2312" w:cs="楷体_GB2312"/>
          <w:b w:val="0"/>
          <w:bCs w:val="0"/>
          <w:color w:val="000000"/>
          <w:spacing w:val="0"/>
          <w:sz w:val="32"/>
          <w:szCs w:val="32"/>
          <w:lang w:eastAsia="zh-CN"/>
        </w:rPr>
        <w:t>（一）主动公开情况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繁峙县行政审批服务管理局</w:t>
      </w:r>
      <w:r>
        <w:rPr>
          <w:rFonts w:hint="eastAsia" w:ascii="仿宋" w:hAnsi="仿宋" w:eastAsia="仿宋" w:cs="仿宋"/>
          <w:b w:val="0"/>
          <w:bCs w:val="0"/>
          <w:color w:val="000000"/>
          <w:spacing w:val="0"/>
          <w:sz w:val="32"/>
          <w:szCs w:val="32"/>
          <w:lang w:eastAsia="zh-CN"/>
        </w:rPr>
        <w:t>按照政府信息公开的工作要求，在繁峙县人民政府门户网站和山西政务服务平台主动公开各类政务信息</w:t>
      </w:r>
      <w:r>
        <w:rPr>
          <w:rFonts w:hint="eastAsia" w:ascii="仿宋" w:hAnsi="仿宋" w:eastAsia="仿宋" w:cs="仿宋"/>
          <w:b w:val="0"/>
          <w:bCs w:val="0"/>
          <w:color w:val="000000"/>
          <w:spacing w:val="0"/>
          <w:sz w:val="32"/>
          <w:szCs w:val="32"/>
          <w:lang w:val="en-US" w:eastAsia="zh-CN"/>
        </w:rPr>
        <w:t>。</w:t>
      </w:r>
      <w:r>
        <w:rPr>
          <w:rFonts w:hint="eastAsia" w:ascii="仿宋_GB2312" w:hAnsi="仿宋_GB2312" w:eastAsia="仿宋_GB2312" w:cs="仿宋_GB2312"/>
          <w:b w:val="0"/>
          <w:bCs w:val="0"/>
          <w:sz w:val="32"/>
          <w:szCs w:val="32"/>
          <w:lang w:val="en-US" w:eastAsia="zh-CN"/>
        </w:rPr>
        <w:t>一是事项清单公开。</w:t>
      </w:r>
      <w:r>
        <w:rPr>
          <w:rFonts w:hint="eastAsia" w:ascii="仿宋_GB2312" w:hAnsi="仿宋_GB2312" w:eastAsia="仿宋_GB2312" w:cs="仿宋_GB2312"/>
          <w:sz w:val="32"/>
          <w:szCs w:val="32"/>
          <w:lang w:val="en-US" w:eastAsia="zh-CN"/>
        </w:rPr>
        <w:t>《繁峙县实行告知承诺制的证明事项清单（2023年版）》《繁峙县行政备案事项清单（2023年版）》《繁峙县保留的证明事项清单（2023年版）》《繁峙县政务服务“掌上办”事项清单》《繁峙县乡镇权责清单（2023版）》《繁峙县“网上办”清单（2023年版）》《繁峙县“马上办”清单（2023年版）》《繁峙县“一次办”清单（2023年版）》《繁峙县“就近办”清单（2023年版）》《繁峙县公共服务事项清单（2023年版）》《2023年繁峙县政府部门行政审批中介服务事项清单》《繁峙县政府部门清单（2023年版）》。推动线上线下融合、事项清单一致、实施要件统一、办事指南同源。</w:t>
      </w:r>
      <w:r>
        <w:rPr>
          <w:rFonts w:hint="eastAsia" w:ascii="仿宋_GB2312" w:hAnsi="仿宋_GB2312" w:eastAsia="仿宋_GB2312" w:cs="仿宋_GB2312"/>
          <w:b w:val="0"/>
          <w:bCs w:val="0"/>
          <w:sz w:val="32"/>
          <w:szCs w:val="32"/>
          <w:lang w:val="en-US" w:eastAsia="zh-CN"/>
        </w:rPr>
        <w:t>二是政府信息公开。</w:t>
      </w:r>
      <w:r>
        <w:rPr>
          <w:rFonts w:hint="eastAsia" w:ascii="仿宋_GB2312" w:hAnsi="仿宋_GB2312" w:eastAsia="仿宋_GB2312" w:cs="仿宋_GB2312"/>
          <w:sz w:val="32"/>
          <w:szCs w:val="32"/>
          <w:lang w:val="en-US" w:eastAsia="zh-CN"/>
        </w:rPr>
        <w:t>2023年，我局在县政府门户网站公开政务信息79条，12345政务服务便民热线各类群众诉求16件，解答满意度100%，行政审批办件全部在政务服务网进行了公开。</w:t>
      </w:r>
      <w:r>
        <w:rPr>
          <w:rFonts w:hint="eastAsia" w:ascii="仿宋_GB2312" w:hAnsi="仿宋_GB2312" w:eastAsia="仿宋_GB2312" w:cs="仿宋_GB2312"/>
          <w:b w:val="0"/>
          <w:bCs w:val="0"/>
          <w:sz w:val="32"/>
          <w:szCs w:val="32"/>
          <w:lang w:val="en-US" w:eastAsia="zh-CN"/>
        </w:rPr>
        <w:t>三是财务信息公开。</w:t>
      </w:r>
      <w:r>
        <w:rPr>
          <w:rFonts w:hint="eastAsia" w:ascii="仿宋_GB2312" w:hAnsi="仿宋_GB2312" w:eastAsia="仿宋_GB2312" w:cs="仿宋_GB2312"/>
          <w:sz w:val="32"/>
          <w:szCs w:val="32"/>
          <w:lang w:val="en-US" w:eastAsia="zh-CN"/>
        </w:rPr>
        <w:t>进一步扩大预决算公开范围，有序推进预算、决算及有关报表公开。公开发布了《繁峙县行政审批服务管理局2023年度部门预算》和《繁峙县行政审批服务管理局2022年度部门决算公开》。</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sz w:val="32"/>
          <w:szCs w:val="32"/>
          <w:lang w:val="en-US" w:eastAsia="zh-CN"/>
        </w:rPr>
      </w:pPr>
      <w:r>
        <w:rPr>
          <w:rFonts w:hint="eastAsia" w:ascii="楷体_GB2312" w:hAnsi="楷体_GB2312" w:eastAsia="楷体_GB2312" w:cs="楷体_GB2312"/>
          <w:b w:val="0"/>
          <w:bCs w:val="0"/>
          <w:color w:val="000000"/>
          <w:spacing w:val="0"/>
          <w:sz w:val="32"/>
          <w:szCs w:val="32"/>
          <w:lang w:val="en-US" w:eastAsia="zh-CN"/>
        </w:rPr>
        <w:t>（二）依申请公开情况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2023年，繁峙县行政审批服务管理局未收到依申请公开情况，2023年没有被申请行政复议，提起行政诉讼的情况。</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sz w:val="32"/>
          <w:szCs w:val="32"/>
          <w:lang w:val="en-US" w:eastAsia="zh-CN"/>
        </w:rPr>
      </w:pPr>
      <w:r>
        <w:rPr>
          <w:rFonts w:hint="eastAsia" w:ascii="楷体_GB2312" w:hAnsi="楷体_GB2312" w:eastAsia="楷体_GB2312" w:cs="楷体_GB2312"/>
          <w:b w:val="0"/>
          <w:bCs w:val="0"/>
          <w:color w:val="000000"/>
          <w:spacing w:val="0"/>
          <w:sz w:val="32"/>
          <w:szCs w:val="32"/>
          <w:lang w:val="en-US" w:eastAsia="zh-CN"/>
        </w:rPr>
        <w:t>（三）政府信息管理情况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加强组织领导，完善工作机构 。为加强对政府信息公开工作的组织领导，我局实行专人负责制，成立了由局长任组长，副局长任副组长的繁峙县行政审批服务管理局政务公开工作领导小组，领导小组下设办公室，形成职责分明、分工合理、各负其责、齐抓共管的工作局面，全力推进本局的政府信息公开工作。 规范政府信息公开的工作内容、形式和公开、受理、回复的反馈机制，严格遵循政府信息公开基本原则开展信息公开工作，做到“依法公开，真实公正，注重实效，有力监督”。 </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sz w:val="32"/>
          <w:szCs w:val="32"/>
          <w:lang w:val="en-US" w:eastAsia="zh-CN"/>
        </w:rPr>
      </w:pPr>
      <w:r>
        <w:rPr>
          <w:rFonts w:hint="eastAsia" w:ascii="楷体_GB2312" w:hAnsi="楷体_GB2312" w:eastAsia="楷体_GB2312" w:cs="楷体_GB2312"/>
          <w:b w:val="0"/>
          <w:bCs w:val="0"/>
          <w:color w:val="000000"/>
          <w:spacing w:val="0"/>
          <w:sz w:val="32"/>
          <w:szCs w:val="32"/>
          <w:lang w:val="en-US" w:eastAsia="zh-CN"/>
        </w:rPr>
        <w:t>（四）政府信息公开平台建设情况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按照政务公开工作总体要求，依托政务服务网站开通了服务清单、办件查询、政策法规、营商环境和证照分离等专栏，实现自主申报、企业注册、办件查询等功能。相关政策和动态信息及时在</w:t>
      </w:r>
      <w:r>
        <w:rPr>
          <w:rFonts w:hint="eastAsia" w:ascii="仿宋" w:hAnsi="仿宋" w:eastAsia="仿宋" w:cs="仿宋"/>
          <w:b w:val="0"/>
          <w:bCs w:val="0"/>
          <w:color w:val="000000"/>
          <w:spacing w:val="0"/>
          <w:sz w:val="32"/>
          <w:szCs w:val="32"/>
          <w:lang w:eastAsia="zh-CN"/>
        </w:rPr>
        <w:t>山西政务服务平台</w:t>
      </w:r>
      <w:r>
        <w:rPr>
          <w:rFonts w:hint="eastAsia" w:ascii="仿宋_GB2312" w:hAnsi="仿宋_GB2312" w:eastAsia="仿宋_GB2312" w:cs="仿宋_GB2312"/>
          <w:sz w:val="32"/>
          <w:szCs w:val="32"/>
          <w:lang w:val="en-US" w:eastAsia="zh-CN"/>
        </w:rPr>
        <w:t>公布，方便各类市场主体找政策、办服务、解疑惑。</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sz w:val="32"/>
          <w:szCs w:val="32"/>
          <w:lang w:val="en-US" w:eastAsia="zh-CN"/>
        </w:rPr>
      </w:pPr>
      <w:r>
        <w:rPr>
          <w:rFonts w:hint="eastAsia" w:ascii="楷体_GB2312" w:hAnsi="楷体_GB2312" w:eastAsia="楷体_GB2312" w:cs="楷体_GB2312"/>
          <w:b w:val="0"/>
          <w:bCs w:val="0"/>
          <w:color w:val="000000"/>
          <w:spacing w:val="0"/>
          <w:sz w:val="32"/>
          <w:szCs w:val="32"/>
          <w:lang w:val="en-US" w:eastAsia="zh-CN"/>
        </w:rPr>
        <w:t>（五）监督保障情况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为提高依法公开水平，在推进政府信息公开工作的过程中，严格依法管理，加强监督检查，不断创新工作方式，使政府信息公开工作制度化和规范化，持续提升政务公开工作质效。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10236件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pPr>
            <w:r>
              <w:rPr>
                <w:rFonts w:hint="eastAsia"/>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0</w:t>
            </w:r>
          </w:p>
        </w:tc>
      </w:tr>
    </w:tbl>
    <w:p>
      <w:pPr>
        <w:bidi w:val="0"/>
        <w:ind w:firstLine="640" w:firstLineChars="200"/>
        <w:jc w:val="left"/>
        <w:rPr>
          <w:rFonts w:hint="eastAsia"/>
        </w:rPr>
      </w:pPr>
      <w:r>
        <w:rPr>
          <w:rFonts w:hint="eastAsia" w:ascii="黑体" w:hAnsi="黑体" w:eastAsia="黑体" w:cs="黑体"/>
          <w:sz w:val="32"/>
          <w:szCs w:val="32"/>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自然人</w:t>
            </w:r>
          </w:p>
        </w:tc>
        <w:tc>
          <w:tcPr>
            <w:tcW w:w="3441"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商业</w:t>
            </w:r>
          </w:p>
          <w:p>
            <w:pPr>
              <w:bidi w:val="0"/>
              <w:jc w:val="center"/>
            </w:pPr>
            <w:r>
              <w:rPr>
                <w:rFonts w:hint="eastAsia"/>
                <w:lang w:val="en-US" w:eastAsia="zh-CN"/>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科研</w:t>
            </w:r>
          </w:p>
          <w:p>
            <w:pPr>
              <w:bidi w:val="0"/>
              <w:jc w:val="center"/>
            </w:pPr>
            <w:r>
              <w:rPr>
                <w:rFonts w:hint="eastAsia"/>
                <w:lang w:val="en-US" w:eastAsia="zh-CN"/>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法律服务机构</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（二）部分公开（区分处理的，只计这一情形，不计其他情形）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（三）不予公开</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（四）无法提供</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（五）不予处理</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（六）其他处理</w:t>
            </w: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bl>
    <w:p>
      <w:pPr>
        <w:bidi w:val="0"/>
        <w:ind w:firstLine="640" w:firstLineChars="200"/>
        <w:jc w:val="left"/>
        <w:rPr>
          <w:rFonts w:hint="eastAsia"/>
        </w:rPr>
      </w:pPr>
      <w:r>
        <w:rPr>
          <w:rFonts w:hint="eastAsia" w:ascii="黑体" w:hAnsi="黑体" w:eastAsia="黑体" w:cs="黑体"/>
          <w:sz w:val="32"/>
          <w:szCs w:val="40"/>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7" w:hRule="atLeast"/>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本年度我局在政务公开方面做了一定的工作，取得了一定的成效，但与全面推进政务公开的要求相比，仍存在</w:t>
      </w:r>
      <w:r>
        <w:rPr>
          <w:rFonts w:hint="eastAsia" w:ascii="仿宋_GB2312" w:hAnsi="仿宋_GB2312" w:eastAsia="仿宋_GB2312" w:cs="仿宋_GB2312"/>
          <w:sz w:val="32"/>
          <w:szCs w:val="32"/>
          <w:lang w:eastAsia="zh-CN"/>
        </w:rPr>
        <w:t>对政务</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工作的重要性认识不足，</w:t>
      </w:r>
      <w:r>
        <w:rPr>
          <w:rFonts w:hint="eastAsia" w:ascii="仿宋_GB2312" w:hAnsi="仿宋_GB2312" w:eastAsia="仿宋_GB2312" w:cs="仿宋_GB2312"/>
          <w:sz w:val="32"/>
          <w:szCs w:val="32"/>
        </w:rPr>
        <w:t>公开方式和渠道不够多元化</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下一步，我局将继续贯彻落实《中华人民共和国政府信息公开条例》和</w:t>
      </w:r>
      <w:r>
        <w:rPr>
          <w:rFonts w:hint="eastAsia" w:ascii="仿宋_GB2312" w:hAnsi="仿宋_GB2312" w:eastAsia="仿宋_GB2312" w:cs="仿宋_GB2312"/>
          <w:sz w:val="32"/>
          <w:szCs w:val="32"/>
          <w:lang w:eastAsia="zh-CN"/>
        </w:rPr>
        <w:t>县委、县</w:t>
      </w:r>
      <w:r>
        <w:rPr>
          <w:rFonts w:hint="eastAsia" w:ascii="仿宋_GB2312" w:hAnsi="仿宋_GB2312" w:eastAsia="仿宋_GB2312" w:cs="仿宋_GB2312"/>
          <w:sz w:val="32"/>
          <w:szCs w:val="32"/>
        </w:rPr>
        <w:t>政府关于政务公开工作的要求，不断强化公开意识，继续加强政府信息公开工作，着重突出人民群众关注的重点信息，及时回应社会关切问题，正确引导社会舆论。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一是不断提高政策解读发布的质量，丰富解读的形式，采用视频、图片等多种形式进行政策解读，进一步提高政务公开工作水平，助力政务公开工作提质增效。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二是进一步丰富</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信息公开渠道，扩宽政务公开的展现形式，围绕人民群众关注的重点进行主动回应，努力实现信息的及时性、有效性。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三是加强业务学习和培训，进一步提高局机关</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室工作人员对政务公开工作重要性的认识，加强对政府信息公开和办事公开业务的熟练度。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四是进一步规范政府信息公开工作流程，确保政府信息公开工作能按照既定的工作流程有效运作，使</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信息公开工作更具有操作性。同时加强对公开信息的保密审查工作，确保公开信息不涉及国家秘密、商业秘密和个人隐私。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繁峙县行政审批服务管理局</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2024年1月15日</w:t>
      </w:r>
    </w:p>
    <w:sectPr>
      <w:pgSz w:w="11906" w:h="16838"/>
      <w:pgMar w:top="1814" w:right="1701" w:bottom="175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76B6A3-14EF-465A-BF45-A9F307D542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52ECDA33-F8D9-4B46-A316-8E52B1E9E452}"/>
  </w:font>
  <w:font w:name="仿宋_GB2312">
    <w:panose1 w:val="02010609030101010101"/>
    <w:charset w:val="86"/>
    <w:family w:val="modern"/>
    <w:pitch w:val="default"/>
    <w:sig w:usb0="00000001" w:usb1="080E0000" w:usb2="00000000" w:usb3="00000000" w:csb0="00040000" w:csb1="00000000"/>
    <w:embedRegular r:id="rId3" w:fontKey="{C19DF8AC-027A-4331-9627-403637D68159}"/>
  </w:font>
  <w:font w:name="方正小标宋简体">
    <w:panose1 w:val="02000000000000000000"/>
    <w:charset w:val="86"/>
    <w:family w:val="script"/>
    <w:pitch w:val="default"/>
    <w:sig w:usb0="A00002BF" w:usb1="184F6CFA" w:usb2="00000012" w:usb3="00000000" w:csb0="00040001" w:csb1="00000000"/>
    <w:embedRegular r:id="rId4" w:fontKey="{434D8EC9-DAF5-4F68-B9DC-6DC76FB10BE5}"/>
  </w:font>
  <w:font w:name="楷体_GB2312">
    <w:panose1 w:val="02010609030101010101"/>
    <w:charset w:val="86"/>
    <w:family w:val="auto"/>
    <w:pitch w:val="default"/>
    <w:sig w:usb0="00000001" w:usb1="080E0000" w:usb2="00000000" w:usb3="00000000" w:csb0="00040000" w:csb1="00000000"/>
    <w:embedRegular r:id="rId5" w:fontKey="{F928832D-3E68-4226-B6DF-C7763BC906B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YjRjODY0MzNjOGUwZDYwYTU4YzE4YWIxZGM1YWMifQ=="/>
  </w:docVars>
  <w:rsids>
    <w:rsidRoot w:val="3F78836F"/>
    <w:rsid w:val="003B1B59"/>
    <w:rsid w:val="026B3007"/>
    <w:rsid w:val="0297437F"/>
    <w:rsid w:val="048F4A58"/>
    <w:rsid w:val="05E82BC0"/>
    <w:rsid w:val="069E20D7"/>
    <w:rsid w:val="0874698D"/>
    <w:rsid w:val="0A0733D7"/>
    <w:rsid w:val="0AA74DF8"/>
    <w:rsid w:val="0B0A3D16"/>
    <w:rsid w:val="0BC8715E"/>
    <w:rsid w:val="0BED0F30"/>
    <w:rsid w:val="0BF9631C"/>
    <w:rsid w:val="0C931DA3"/>
    <w:rsid w:val="0D7A67F4"/>
    <w:rsid w:val="0EDC703A"/>
    <w:rsid w:val="0EFE508B"/>
    <w:rsid w:val="0F9B7FF3"/>
    <w:rsid w:val="0FB12275"/>
    <w:rsid w:val="10C511A9"/>
    <w:rsid w:val="13824A23"/>
    <w:rsid w:val="15AA351B"/>
    <w:rsid w:val="16695657"/>
    <w:rsid w:val="169D3553"/>
    <w:rsid w:val="16BA2357"/>
    <w:rsid w:val="18AE2B96"/>
    <w:rsid w:val="190E13B7"/>
    <w:rsid w:val="192219F1"/>
    <w:rsid w:val="194F6D87"/>
    <w:rsid w:val="1A4C32C6"/>
    <w:rsid w:val="1B886580"/>
    <w:rsid w:val="1C146D9A"/>
    <w:rsid w:val="1DED2FA4"/>
    <w:rsid w:val="1DFC024E"/>
    <w:rsid w:val="1E4075E6"/>
    <w:rsid w:val="1F1B770B"/>
    <w:rsid w:val="1FAB0A8F"/>
    <w:rsid w:val="2039572E"/>
    <w:rsid w:val="210F5F0D"/>
    <w:rsid w:val="21F76061"/>
    <w:rsid w:val="22E06CA1"/>
    <w:rsid w:val="233518BC"/>
    <w:rsid w:val="248C70E1"/>
    <w:rsid w:val="253467A9"/>
    <w:rsid w:val="25AC730F"/>
    <w:rsid w:val="2607616B"/>
    <w:rsid w:val="26977FBF"/>
    <w:rsid w:val="281F026C"/>
    <w:rsid w:val="28CE3401"/>
    <w:rsid w:val="2C20701C"/>
    <w:rsid w:val="2C5B44AE"/>
    <w:rsid w:val="2D3850C5"/>
    <w:rsid w:val="2E1A39AF"/>
    <w:rsid w:val="32F522F5"/>
    <w:rsid w:val="3502519D"/>
    <w:rsid w:val="35BD1499"/>
    <w:rsid w:val="35FC1151"/>
    <w:rsid w:val="362B10A4"/>
    <w:rsid w:val="36A55DE0"/>
    <w:rsid w:val="3724764D"/>
    <w:rsid w:val="37A12A4B"/>
    <w:rsid w:val="38AD3024"/>
    <w:rsid w:val="38B474A7"/>
    <w:rsid w:val="39590EB5"/>
    <w:rsid w:val="39E44E71"/>
    <w:rsid w:val="3A9E7716"/>
    <w:rsid w:val="3A9F768F"/>
    <w:rsid w:val="3B182771"/>
    <w:rsid w:val="3B6C3D52"/>
    <w:rsid w:val="3CBE6B94"/>
    <w:rsid w:val="3D0F7E95"/>
    <w:rsid w:val="3D17730C"/>
    <w:rsid w:val="3DF338D5"/>
    <w:rsid w:val="3F78836F"/>
    <w:rsid w:val="41D0310A"/>
    <w:rsid w:val="42C13FA2"/>
    <w:rsid w:val="42F75C15"/>
    <w:rsid w:val="433E55F2"/>
    <w:rsid w:val="437C436D"/>
    <w:rsid w:val="43EF4B3E"/>
    <w:rsid w:val="442347E8"/>
    <w:rsid w:val="49BC54C3"/>
    <w:rsid w:val="49C8030C"/>
    <w:rsid w:val="49F92273"/>
    <w:rsid w:val="4BD72A88"/>
    <w:rsid w:val="4CA02E7A"/>
    <w:rsid w:val="4D752558"/>
    <w:rsid w:val="4D944396"/>
    <w:rsid w:val="4E843E1F"/>
    <w:rsid w:val="4ECD3CAA"/>
    <w:rsid w:val="4F077840"/>
    <w:rsid w:val="4F3843C2"/>
    <w:rsid w:val="4F3855EC"/>
    <w:rsid w:val="504F0E3F"/>
    <w:rsid w:val="50BC7B5F"/>
    <w:rsid w:val="527F3531"/>
    <w:rsid w:val="52A674AC"/>
    <w:rsid w:val="52BE4F38"/>
    <w:rsid w:val="53673949"/>
    <w:rsid w:val="54006C86"/>
    <w:rsid w:val="54007D9A"/>
    <w:rsid w:val="543A3BB4"/>
    <w:rsid w:val="54584F83"/>
    <w:rsid w:val="546D4466"/>
    <w:rsid w:val="54BA7CF8"/>
    <w:rsid w:val="54D97214"/>
    <w:rsid w:val="54F40207"/>
    <w:rsid w:val="56A4706A"/>
    <w:rsid w:val="56B55774"/>
    <w:rsid w:val="56C94361"/>
    <w:rsid w:val="5714693E"/>
    <w:rsid w:val="57763155"/>
    <w:rsid w:val="5842572D"/>
    <w:rsid w:val="59BC506B"/>
    <w:rsid w:val="5D7A3273"/>
    <w:rsid w:val="5D9407D9"/>
    <w:rsid w:val="5EB528AE"/>
    <w:rsid w:val="5F244312"/>
    <w:rsid w:val="5F2B6F1B"/>
    <w:rsid w:val="5FE175D9"/>
    <w:rsid w:val="627209BD"/>
    <w:rsid w:val="630A6E47"/>
    <w:rsid w:val="6388493C"/>
    <w:rsid w:val="64087413"/>
    <w:rsid w:val="644B6010"/>
    <w:rsid w:val="660B715E"/>
    <w:rsid w:val="66283099"/>
    <w:rsid w:val="6632293D"/>
    <w:rsid w:val="66A12C65"/>
    <w:rsid w:val="66B15F58"/>
    <w:rsid w:val="67E70097"/>
    <w:rsid w:val="692844CB"/>
    <w:rsid w:val="69FA03FE"/>
    <w:rsid w:val="6AF00EE6"/>
    <w:rsid w:val="6B2A0087"/>
    <w:rsid w:val="6C661592"/>
    <w:rsid w:val="6D013069"/>
    <w:rsid w:val="6D5D21AF"/>
    <w:rsid w:val="6D885538"/>
    <w:rsid w:val="6DF7C96F"/>
    <w:rsid w:val="6E1D3ED3"/>
    <w:rsid w:val="6EB32A89"/>
    <w:rsid w:val="6EFA4214"/>
    <w:rsid w:val="6F1057E5"/>
    <w:rsid w:val="6F3D2818"/>
    <w:rsid w:val="6F7A7103"/>
    <w:rsid w:val="6F7F3E8E"/>
    <w:rsid w:val="70414366"/>
    <w:rsid w:val="716F1C8D"/>
    <w:rsid w:val="7189187F"/>
    <w:rsid w:val="724D0AFE"/>
    <w:rsid w:val="7309711B"/>
    <w:rsid w:val="73B01345"/>
    <w:rsid w:val="73BE15BC"/>
    <w:rsid w:val="73EA4857"/>
    <w:rsid w:val="747351B6"/>
    <w:rsid w:val="747E7EAF"/>
    <w:rsid w:val="74DA5A88"/>
    <w:rsid w:val="764566BC"/>
    <w:rsid w:val="771BA29C"/>
    <w:rsid w:val="7815413B"/>
    <w:rsid w:val="79254700"/>
    <w:rsid w:val="79C30024"/>
    <w:rsid w:val="7ACD0A2E"/>
    <w:rsid w:val="7B9B447F"/>
    <w:rsid w:val="7B9F777F"/>
    <w:rsid w:val="7C0641F8"/>
    <w:rsid w:val="7C2A1D8A"/>
    <w:rsid w:val="7C740D15"/>
    <w:rsid w:val="7CC00EBE"/>
    <w:rsid w:val="7CC12815"/>
    <w:rsid w:val="7D9D6DDE"/>
    <w:rsid w:val="7E8D6E52"/>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autoRedefine/>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rPr>
      <w:rFonts w:ascii="仿宋" w:hAnsi="仿宋" w:eastAsia="仿宋" w:cs="仿宋"/>
      <w:sz w:val="32"/>
      <w:szCs w:val="32"/>
      <w:lang w:val="zh-CN" w:eastAsia="zh-CN" w:bidi="zh-CN"/>
    </w:rPr>
  </w:style>
  <w:style w:type="paragraph" w:styleId="4">
    <w:name w:val="Body Text 2"/>
    <w:basedOn w:val="1"/>
    <w:autoRedefine/>
    <w:qFormat/>
    <w:uiPriority w:val="99"/>
    <w:pPr>
      <w:spacing w:after="120" w:line="480" w:lineRule="auto"/>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autoRedefine/>
    <w:qFormat/>
    <w:uiPriority w:val="0"/>
    <w:pPr>
      <w:widowControl w:val="0"/>
      <w:autoSpaceDE/>
      <w:autoSpaceDN/>
      <w:spacing w:after="120"/>
      <w:ind w:firstLine="420" w:firstLineChars="100"/>
    </w:pPr>
    <w:rPr>
      <w:rFonts w:ascii="Times New Roman" w:eastAsia="仿宋_GB2312"/>
      <w:kern w:val="2"/>
      <w:szCs w:val="20"/>
    </w:rPr>
  </w:style>
  <w:style w:type="character" w:styleId="9">
    <w:name w:val="Strong"/>
    <w:basedOn w:val="8"/>
    <w:autoRedefine/>
    <w:qFormat/>
    <w:uiPriority w:val="0"/>
    <w:rPr>
      <w:b/>
    </w:rPr>
  </w:style>
  <w:style w:type="character" w:styleId="10">
    <w:name w:val="FollowedHyperlink"/>
    <w:basedOn w:val="8"/>
    <w:autoRedefine/>
    <w:qFormat/>
    <w:uiPriority w:val="0"/>
    <w:rPr>
      <w:color w:val="000000"/>
      <w:u w:val="none"/>
    </w:rPr>
  </w:style>
  <w:style w:type="character" w:styleId="11">
    <w:name w:val="Emphasis"/>
    <w:basedOn w:val="8"/>
    <w:autoRedefine/>
    <w:qFormat/>
    <w:uiPriority w:val="0"/>
  </w:style>
  <w:style w:type="character" w:styleId="12">
    <w:name w:val="Hyperlink"/>
    <w:basedOn w:val="8"/>
    <w:autoRedefine/>
    <w:qFormat/>
    <w:uiPriority w:val="0"/>
    <w:rPr>
      <w:color w:val="0000FF"/>
      <w:u w:val="single"/>
    </w:rPr>
  </w:style>
  <w:style w:type="paragraph" w:customStyle="1" w:styleId="13">
    <w:name w:val="Body text|1"/>
    <w:basedOn w:val="1"/>
    <w:autoRedefine/>
    <w:qFormat/>
    <w:uiPriority w:val="0"/>
    <w:pPr>
      <w:spacing w:line="425" w:lineRule="auto"/>
      <w:ind w:firstLine="400"/>
    </w:pPr>
    <w:rPr>
      <w:rFonts w:ascii="宋体" w:hAnsi="宋体" w:eastAsia="宋体" w:cs="宋体"/>
      <w:sz w:val="22"/>
      <w:szCs w:val="22"/>
      <w:lang w:val="zh-TW" w:eastAsia="zh-TW" w:bidi="zh-TW"/>
    </w:rPr>
  </w:style>
  <w:style w:type="character" w:customStyle="1" w:styleId="14">
    <w:name w:val="act"/>
    <w:basedOn w:val="8"/>
    <w:autoRedefine/>
    <w:qFormat/>
    <w:uiPriority w:val="0"/>
  </w:style>
  <w:style w:type="character" w:customStyle="1" w:styleId="15">
    <w:name w:val="pagecode"/>
    <w:basedOn w:val="8"/>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1826</Words>
  <Characters>1887</Characters>
  <Lines>0</Lines>
  <Paragraphs>0</Paragraphs>
  <TotalTime>10</TotalTime>
  <ScaleCrop>false</ScaleCrop>
  <LinksUpToDate>false</LinksUpToDate>
  <CharactersWithSpaces>1926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Administrator</cp:lastModifiedBy>
  <cp:lastPrinted>2023-01-17T08:51:00Z</cp:lastPrinted>
  <dcterms:modified xsi:type="dcterms:W3CDTF">2024-01-16T04:05:57Z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E6B3A5CF79C14357A0E07C9C51AEE6B4_13</vt:lpwstr>
  </property>
</Properties>
</file>