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繁峙县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财政局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年以来，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繁峙县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财政局严格贯彻落实党中央、国务院关于全面推进政务公开工作的决策部署，认真执行《中华人民共和国政府信息公开条例》，积极履行政府信息公开职能，大力推进政务公开工作。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shd w:val="clear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繁峙县</w:t>
      </w:r>
      <w:r>
        <w:rPr>
          <w:rFonts w:hint="eastAsia" w:ascii="仿宋_GB2312" w:hAnsi="仿宋_GB2312" w:eastAsia="仿宋_GB2312" w:cs="仿宋_GB2312"/>
          <w:sz w:val="32"/>
          <w:szCs w:val="40"/>
        </w:rPr>
        <w:t>财政局将机构职能、政策法规等相关财政工作信息及时在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繁峙县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门户网站</w:t>
      </w:r>
      <w:r>
        <w:rPr>
          <w:rFonts w:hint="eastAsia" w:ascii="仿宋_GB2312" w:hAnsi="仿宋_GB2312" w:eastAsia="仿宋_GB2312" w:cs="仿宋_GB2312"/>
          <w:sz w:val="32"/>
          <w:szCs w:val="40"/>
        </w:rPr>
        <w:t>上进行公开，及时发布新出台的政策文件，不断加强和规范政府信息公开工作，满足公众的知情权。</w:t>
      </w:r>
      <w:r>
        <w:rPr>
          <w:rFonts w:hint="eastAsia" w:ascii="仿宋_GB2312" w:hAnsi="仿宋_GB2312" w:eastAsia="仿宋_GB2312" w:cs="仿宋_GB2312"/>
          <w:sz w:val="32"/>
          <w:szCs w:val="40"/>
          <w:shd w:val="clear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shd w:val="clear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  <w:shd w:val="clear"/>
        </w:rPr>
        <w:t>年，</w:t>
      </w:r>
      <w:r>
        <w:rPr>
          <w:rFonts w:hint="eastAsia" w:ascii="仿宋_GB2312" w:hAnsi="仿宋_GB2312" w:eastAsia="仿宋_GB2312" w:cs="仿宋_GB2312"/>
          <w:sz w:val="32"/>
          <w:szCs w:val="40"/>
          <w:shd w:val="clear"/>
          <w:lang w:val="en-US" w:eastAsia="zh-CN"/>
        </w:rPr>
        <w:t>繁峙县</w:t>
      </w:r>
      <w:r>
        <w:rPr>
          <w:rFonts w:hint="eastAsia" w:ascii="仿宋_GB2312" w:hAnsi="仿宋_GB2312" w:eastAsia="仿宋_GB2312" w:cs="仿宋_GB2312"/>
          <w:sz w:val="32"/>
          <w:szCs w:val="40"/>
          <w:shd w:val="clear"/>
        </w:rPr>
        <w:t>财政局通过</w:t>
      </w:r>
      <w:r>
        <w:rPr>
          <w:rFonts w:hint="eastAsia" w:ascii="仿宋_GB2312" w:hAnsi="仿宋_GB2312" w:eastAsia="仿宋_GB2312" w:cs="仿宋_GB2312"/>
          <w:sz w:val="32"/>
          <w:szCs w:val="40"/>
          <w:shd w:val="clear"/>
          <w:lang w:val="en-US" w:eastAsia="zh-CN"/>
        </w:rPr>
        <w:t>繁峙县人民</w:t>
      </w:r>
      <w:r>
        <w:rPr>
          <w:rFonts w:hint="eastAsia" w:ascii="仿宋_GB2312" w:hAnsi="仿宋_GB2312" w:eastAsia="仿宋_GB2312" w:cs="仿宋_GB2312"/>
          <w:sz w:val="32"/>
          <w:szCs w:val="40"/>
          <w:shd w:val="clear"/>
        </w:rPr>
        <w:t>政府门户网站公开</w:t>
      </w:r>
      <w:r>
        <w:rPr>
          <w:rFonts w:hint="eastAsia" w:ascii="仿宋_GB2312" w:hAnsi="仿宋_GB2312" w:eastAsia="仿宋_GB2312" w:cs="仿宋_GB2312"/>
          <w:sz w:val="32"/>
          <w:szCs w:val="40"/>
          <w:shd w:val="clear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40"/>
          <w:shd w:val="clear"/>
        </w:rPr>
        <w:t>财政预决算报告。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</w:rPr>
        <w:t>（二）依申请公开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40"/>
        </w:rPr>
        <w:t>年度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我局未收到依申请公开事项</w:t>
      </w:r>
      <w:r>
        <w:rPr>
          <w:rFonts w:hint="eastAsia" w:ascii="仿宋_GB2312" w:hAnsi="仿宋_GB2312" w:eastAsia="仿宋_GB2312" w:cs="仿宋_GB2312"/>
          <w:sz w:val="32"/>
          <w:szCs w:val="40"/>
        </w:rPr>
        <w:t>，在复议、诉讼方面，本年度未收到有关政府信息公开的行政复议申请、未发生关于政府信息公开的行政诉讼案件。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根据《中华人民共和国政府信息公开条例》要求，健全政府信息发布审查机制，确保公开信息依法、及时、全面、准确和合理。继续做好政府预决算、部门预决算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重大政策性文件与解读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资</w:t>
      </w:r>
      <w:r>
        <w:rPr>
          <w:rFonts w:hint="eastAsia" w:ascii="仿宋_GB2312" w:hAnsi="仿宋_GB2312" w:eastAsia="仿宋_GB2312" w:cs="仿宋_GB2312"/>
          <w:sz w:val="32"/>
          <w:szCs w:val="40"/>
        </w:rPr>
        <w:t>料同步起草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</w:rPr>
        <w:t>（四）政府信息公开平台建设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我局目前无门户网站和政务新媒体，主要依托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繁峙县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门户网站</w:t>
      </w:r>
      <w:r>
        <w:rPr>
          <w:rFonts w:hint="eastAsia" w:ascii="仿宋_GB2312" w:hAnsi="仿宋_GB2312" w:eastAsia="仿宋_GB2312" w:cs="仿宋_GB2312"/>
          <w:sz w:val="32"/>
          <w:szCs w:val="40"/>
        </w:rPr>
        <w:t>公开发布财政预决算、法规公文等相关财政信息。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</w:rPr>
        <w:t>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建立健全常态化监督机制和内容审核机制，做到目标清晰、责任明确，确保公开信息高质规范。常态化开展自查自纠，发现问题及时整改落实到位。</w:t>
      </w:r>
    </w:p>
    <w:p>
      <w:pPr>
        <w:bidi w:val="0"/>
        <w:jc w:val="left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3246.58</w:t>
            </w:r>
          </w:p>
        </w:tc>
      </w:tr>
    </w:tbl>
    <w:p>
      <w:pPr>
        <w:bidi w:val="0"/>
        <w:jc w:val="left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5"/>
        <w:gridCol w:w="3217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商业</w:t>
            </w:r>
          </w:p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科研</w:t>
            </w:r>
          </w:p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bidi w:val="0"/>
        <w:jc w:val="left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40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尚未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尚未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尚未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1、存在的问题。一是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40"/>
        </w:rPr>
        <w:t>信息公开的及时性有待提高；二是政策解读形式、解读水平还有待进一步加强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2、改进情况。一要加强政务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公开工作人员专业能力，持续提高政务公开工作水平；二要提高主动公开水平，运用图解图表、视频音频等方式，不断提高政策解读质量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</w:p>
    <w:p>
      <w:pPr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本年度未收取信息处理费，无其他需要报告的事项。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繁峙县财政局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19CD15"/>
    <w:multiLevelType w:val="singleLevel"/>
    <w:tmpl w:val="A519CD15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NzY0ZDExNTYyZDgwNDRjNzgwN2YwMTQ1ODFhMWIifQ=="/>
  </w:docVars>
  <w:rsids>
    <w:rsidRoot w:val="193C39A6"/>
    <w:rsid w:val="013056D1"/>
    <w:rsid w:val="03120F80"/>
    <w:rsid w:val="08A91A6E"/>
    <w:rsid w:val="0D5C636E"/>
    <w:rsid w:val="12463148"/>
    <w:rsid w:val="193C39A6"/>
    <w:rsid w:val="1AF851FC"/>
    <w:rsid w:val="1E5E66C1"/>
    <w:rsid w:val="1E9965BD"/>
    <w:rsid w:val="1FF42436"/>
    <w:rsid w:val="269046E9"/>
    <w:rsid w:val="30D77936"/>
    <w:rsid w:val="33E505BB"/>
    <w:rsid w:val="3AFB06C4"/>
    <w:rsid w:val="43E609EC"/>
    <w:rsid w:val="44D3620E"/>
    <w:rsid w:val="46454EEA"/>
    <w:rsid w:val="46F506BE"/>
    <w:rsid w:val="4D9329DF"/>
    <w:rsid w:val="4F49775C"/>
    <w:rsid w:val="52550CE9"/>
    <w:rsid w:val="64DB0A9B"/>
    <w:rsid w:val="6CE6428E"/>
    <w:rsid w:val="6E3A2CD6"/>
    <w:rsid w:val="6F60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711</Words>
  <Characters>723</Characters>
  <Lines>0</Lines>
  <Paragraphs>0</Paragraphs>
  <TotalTime>11</TotalTime>
  <ScaleCrop>false</ScaleCrop>
  <LinksUpToDate>false</LinksUpToDate>
  <CharactersWithSpaces>723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2024-01-04T07:27:00Z</dcterms:created>
  <dc:creator>任</dc:creator>
  <cp:lastModifiedBy>任</cp:lastModifiedBy>
  <cp:lastPrinted>2024-01-05T01:39:00Z</cp:lastPrinted>
  <dcterms:modified xsi:type="dcterms:W3CDTF">2024-01-08T03:26:36Z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36208B9F13B04DCEA578D575AE1DD695_11</vt:lpwstr>
  </property>
</Properties>
</file>