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繁峙县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平型关镇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6" w:afterLines="50" w:line="60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根据《中华人民共和国政府信息公开条例》《忻州市人民政府办公室关于做好政府信息公开工作年报的督办通知》和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繁峙县人民政府办公室关于做好政府信息公开工作年报的督办通知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的有关要求，现公布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平型关镇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年政府信息公开工作年度报告。本报告中所列数据的统计期限自202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年1月1日起至202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年12月31日止。如对本报告有任何疑问，请联系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平型关镇人民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政府信息公开办公室，联系电话：0350-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5586193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平型关镇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在县委、县政府的正确领导下，在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党委的具体指导下，坚持以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习近平新时代中国特色社会主义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思想为指导，全面落实《中华人民共和国政府信息公开条例》和国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省、市、县关于政务公开工作部署，严格按照政务公开工作年度量化考评要求，规范完善公开内容，稳步提高政务公开工作水平，进一步增强依法行政意识，促进党风廉政建设和机关行政效能建设，为社会公众提供方便、快捷的公共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（一）主动公开方面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1、继续加大政府信息主动公开力度。202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共进行信息公开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条。主要涵盖国家、省、市、县关于乡村振兴、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卫生环境整治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、安全生产等方面法定主动公开内容及群众关心关注的信息。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2、加强政策宣传落实工作。要求政务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工作人员做好政策性文件解读工作，同时多种渠道向全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村民宣传，保证信息及时、准确的传达给村民。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（二）依申请公开方面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本年度，我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未收到社会公众提出的政府信息公开申请，也未发生被行政复议、行政诉讼的情况。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（三）政府信息管理方面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1、加强组织领导。明确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平型关镇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政务公开领导小组成员及工作职责，政务公开领导小组由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镇长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任组长，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党委副书记任副组长，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相关工作人员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负责落实，成员由各分管副职干部组成，办公室设在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2、按照《繁峙县202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年政务公开工作要点》，明确本年政务公开目标任务。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（四）平台建设方面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微软雅黑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我镇无网络平台。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（五）监督保障方面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严格按照县政府督办要求，依照程序公开政府信息，加强政务公开队伍建设，组织专业培训，开展案例研讨交流，不断提高政务公开工作的质量和水平。明确政府信息公开的申请、受理、审查、处理、答复等各个环节的具体要求，指定专人对各项涉及政务公开的工作进行全覆盖检查并且实时跟进，把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方正仿宋_GB2312" w:hAnsi="方正仿宋_GB2312" w:eastAsia="方正仿宋_GB2312" w:cs="方正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信息公开主体责任层层压实。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7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.属于国家秘密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.其他法律行政法规禁止公开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.危及“三安全一稳定”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.保护第三方合法权益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.属于三类内部事务信息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.属于四类过程性信息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.属于行政执法案卷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.属于行政查询事项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.本机关不掌握相关政府信息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.没有现成信息需要另行制作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.补正后申请内容仍不明确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.信访举报投诉类申请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.重复申请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.要求提供公开出版物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.无正当理由大量反复申请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.要求行政机关确认或重新出具已获取信息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.申请人无正当理由逾期不补正、行政机关不再处理其政府信息公开申请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.申请人逾期未按收费通知要求缴纳费用、行政机关不再处理其政府信息公开申请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.其他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2023年，平型关镇政务公开工作取得了一定的成绩，但仍存在一些问题和不足。一是公开形式较为传统，信息方面过于简单，群众认知程度不高；二是政务公开长效机制有待进一步完善。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以上问题，平型关镇将从以下方面进行改进：一是积极创新公开形式，丰富公开内容，加大宣传力度，提高群众认知程度。二是持续完善政务公开制度，加强工作人员培训和管理，进一步规范政务公开工作程序，定期进行考核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无需要报告的事项。</w:t>
      </w:r>
    </w:p>
    <w:p>
      <w:pPr>
        <w:pStyle w:val="2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104140</wp:posOffset>
            </wp:positionV>
            <wp:extent cx="2075815" cy="2179955"/>
            <wp:effectExtent l="0" t="0" r="0" b="0"/>
            <wp:wrapNone/>
            <wp:docPr id="1" name="图片 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章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平型关镇人民政府       </w:t>
      </w:r>
    </w:p>
    <w:p>
      <w:pPr>
        <w:pStyle w:val="2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right"/>
        <w:textAlignment w:val="auto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2024年1月16日       </w:t>
      </w:r>
    </w:p>
    <w:sectPr>
      <w:footerReference r:id="rId3" w:type="default"/>
      <w:pgSz w:w="11906" w:h="16838"/>
      <w:pgMar w:top="2268" w:right="1701" w:bottom="1701" w:left="170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4F0207-E367-42E5-8EFE-0E954B4093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38A331B-F67D-4AA6-8274-62EFD468276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15723F6-0349-453C-9F50-D8842AB71748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4" w:fontKey="{0589F32C-16BA-4799-989B-FA9BE7E525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5A31D06-7BB6-4E53-B719-982C189CE472}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  <w:embedRegular r:id="rId6" w:fontKey="{0579E9AB-90B2-41A3-AB5B-C4BDABE615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Yzk2OTEyZDU0MGIyNWVhYzE0Yjk4N2ViYjQ3YzUifQ=="/>
  </w:docVars>
  <w:rsids>
    <w:rsidRoot w:val="071D6B54"/>
    <w:rsid w:val="02CC2ABC"/>
    <w:rsid w:val="03A30A91"/>
    <w:rsid w:val="071D6B54"/>
    <w:rsid w:val="08554400"/>
    <w:rsid w:val="0A285DC3"/>
    <w:rsid w:val="1CEC1D02"/>
    <w:rsid w:val="25CD388E"/>
    <w:rsid w:val="33510E16"/>
    <w:rsid w:val="37AC2FED"/>
    <w:rsid w:val="3AE139C2"/>
    <w:rsid w:val="44020CB7"/>
    <w:rsid w:val="49C5561A"/>
    <w:rsid w:val="4CCE611B"/>
    <w:rsid w:val="4FA964E9"/>
    <w:rsid w:val="57F91F65"/>
    <w:rsid w:val="5A68229E"/>
    <w:rsid w:val="5BC30933"/>
    <w:rsid w:val="5E2F519F"/>
    <w:rsid w:val="601B1B11"/>
    <w:rsid w:val="66EC5C8B"/>
    <w:rsid w:val="72B172DF"/>
    <w:rsid w:val="764A782F"/>
    <w:rsid w:val="77D06A97"/>
    <w:rsid w:val="79A74F98"/>
    <w:rsid w:val="7AB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1849</Words>
  <Characters>1884</Characters>
  <Lines>0</Lines>
  <Paragraphs>0</Paragraphs>
  <TotalTime>7</TotalTime>
  <ScaleCrop>false</ScaleCrop>
  <LinksUpToDate>false</LinksUpToDate>
  <CharactersWithSpaces>1884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2023-01-10T02:51:00Z</dcterms:created>
  <dc:creator>A</dc:creator>
  <cp:lastModifiedBy>李开心</cp:lastModifiedBy>
  <cp:lastPrinted>2024-01-16T02:54:49Z</cp:lastPrinted>
  <dcterms:modified xsi:type="dcterms:W3CDTF">2024-01-16T02:54:55Z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23EB309121F2419CBAAB1415E11FFD3F_13</vt:lpwstr>
  </property>
</Properties>
</file>