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60" w:lineRule="exact"/>
        <w:ind w:left="0" w:right="0" w:firstLine="0"/>
        <w:jc w:val="center"/>
        <w:textAlignment w:val="auto"/>
        <w:rPr>
          <w:rFonts w:hint="eastAsia" w:ascii="方正小标宋简体" w:hAnsi="方正小标宋简体" w:eastAsia="方正小标宋简体" w:cs="方正小标宋简体"/>
          <w:i w:val="0"/>
          <w:iCs w:val="0"/>
          <w:caps w:val="0"/>
          <w:color w:val="333333"/>
          <w:spacing w:val="0"/>
          <w:sz w:val="44"/>
          <w:szCs w:val="44"/>
          <w:lang w:val="en-US" w:eastAsia="zh-CN"/>
        </w:rPr>
      </w:pPr>
      <w:r>
        <w:rPr>
          <w:rFonts w:hint="eastAsia" w:ascii="方正小标宋简体" w:hAnsi="方正小标宋简体" w:eastAsia="方正小标宋简体" w:cs="方正小标宋简体"/>
          <w:i w:val="0"/>
          <w:iCs w:val="0"/>
          <w:caps w:val="0"/>
          <w:color w:val="333333"/>
          <w:spacing w:val="0"/>
          <w:sz w:val="44"/>
          <w:szCs w:val="44"/>
          <w:lang w:val="en-US" w:eastAsia="zh-CN"/>
        </w:rPr>
        <w:t>繁峙县集义庄乡人民政府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60" w:lineRule="exact"/>
        <w:ind w:left="0" w:right="0" w:firstLine="0"/>
        <w:jc w:val="center"/>
        <w:textAlignment w:val="auto"/>
        <w:rPr>
          <w:rFonts w:hint="eastAsia" w:ascii="方正小标宋简体" w:hAnsi="方正小标宋简体" w:eastAsia="方正小标宋简体" w:cs="方正小标宋简体"/>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lang w:val="en-US" w:eastAsia="zh-CN"/>
        </w:rPr>
        <w:t>2023年度</w:t>
      </w:r>
      <w:r>
        <w:rPr>
          <w:rFonts w:hint="eastAsia" w:ascii="方正小标宋简体" w:hAnsi="方正小标宋简体" w:eastAsia="方正小标宋简体" w:cs="方正小标宋简体"/>
          <w:i w:val="0"/>
          <w:iCs w:val="0"/>
          <w:caps w:val="0"/>
          <w:color w:val="333333"/>
          <w:spacing w:val="0"/>
          <w:sz w:val="44"/>
          <w:szCs w:val="44"/>
        </w:rPr>
        <w:t>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60" w:lineRule="exact"/>
        <w:ind w:left="0" w:right="0" w:firstLine="0"/>
        <w:jc w:val="center"/>
        <w:textAlignment w:val="auto"/>
        <w:rPr>
          <w:rFonts w:hint="eastAsia" w:ascii="方正小标宋简体" w:hAnsi="方正小标宋简体" w:eastAsia="方正小标宋简体" w:cs="方正小标宋简体"/>
          <w:i w:val="0"/>
          <w:iCs w:val="0"/>
          <w:caps w:val="0"/>
          <w:color w:val="333333"/>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42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color="auto" w:fill="FFFFFF"/>
        </w:rPr>
        <w:t>一、总体情况</w:t>
      </w: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left"/>
        <w:textAlignment w:val="auto"/>
        <w:rPr>
          <w:rFonts w:hint="eastAsia" w:ascii="仿宋" w:hAnsi="仿宋" w:eastAsia="仿宋" w:cs="仿宋"/>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202</w:t>
      </w:r>
      <w:r>
        <w:rPr>
          <w:rFonts w:hint="eastAsia" w:ascii="仿宋_GB2312" w:hAnsi="仿宋_GB2312" w:eastAsia="仿宋_GB2312" w:cs="仿宋_GB2312"/>
          <w:i w:val="0"/>
          <w:iCs w:val="0"/>
          <w:caps w:val="0"/>
          <w:color w:val="333333"/>
          <w:spacing w:val="0"/>
          <w:sz w:val="32"/>
          <w:szCs w:val="32"/>
          <w:shd w:val="clear" w:color="auto" w:fill="FFFFFF"/>
          <w:lang w:val="en-US" w:eastAsia="zh-CN"/>
        </w:rPr>
        <w:t>3</w:t>
      </w:r>
      <w:r>
        <w:rPr>
          <w:rFonts w:hint="eastAsia" w:ascii="仿宋_GB2312" w:hAnsi="仿宋_GB2312" w:eastAsia="仿宋_GB2312" w:cs="仿宋_GB2312"/>
          <w:i w:val="0"/>
          <w:iCs w:val="0"/>
          <w:caps w:val="0"/>
          <w:color w:val="333333"/>
          <w:spacing w:val="0"/>
          <w:sz w:val="32"/>
          <w:szCs w:val="32"/>
          <w:shd w:val="clear" w:color="auto" w:fill="FFFFFF"/>
        </w:rPr>
        <w:t>年，</w:t>
      </w:r>
      <w:r>
        <w:rPr>
          <w:rFonts w:hint="eastAsia" w:ascii="仿宋_GB2312" w:hAnsi="仿宋_GB2312" w:eastAsia="仿宋_GB2312" w:cs="仿宋_GB2312"/>
          <w:i w:val="0"/>
          <w:iCs w:val="0"/>
          <w:caps w:val="0"/>
          <w:color w:val="333333"/>
          <w:spacing w:val="0"/>
          <w:sz w:val="32"/>
          <w:szCs w:val="32"/>
          <w:shd w:val="clear" w:color="auto" w:fill="FFFFFF"/>
          <w:lang w:val="en-US" w:eastAsia="zh-CN"/>
        </w:rPr>
        <w:t>集义庄乡</w:t>
      </w:r>
      <w:r>
        <w:rPr>
          <w:rFonts w:hint="eastAsia" w:ascii="仿宋_GB2312" w:hAnsi="仿宋_GB2312" w:eastAsia="仿宋_GB2312" w:cs="仿宋_GB2312"/>
          <w:i w:val="0"/>
          <w:iCs w:val="0"/>
          <w:caps w:val="0"/>
          <w:color w:val="333333"/>
          <w:spacing w:val="0"/>
          <w:sz w:val="32"/>
          <w:szCs w:val="32"/>
          <w:shd w:val="clear" w:color="auto" w:fill="FFFFFF"/>
        </w:rPr>
        <w:t>人民政府信息公开工作在</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乡</w:t>
      </w:r>
      <w:r>
        <w:rPr>
          <w:rFonts w:hint="eastAsia" w:ascii="仿宋_GB2312" w:hAnsi="仿宋_GB2312" w:eastAsia="仿宋_GB2312" w:cs="仿宋_GB2312"/>
          <w:i w:val="0"/>
          <w:iCs w:val="0"/>
          <w:caps w:val="0"/>
          <w:color w:val="333333"/>
          <w:spacing w:val="0"/>
          <w:sz w:val="32"/>
          <w:szCs w:val="32"/>
          <w:shd w:val="clear" w:color="auto" w:fill="FFFFFF"/>
        </w:rPr>
        <w:t>党委、政府的正确领导下，认真贯彻落实《国务院办公厅政府信息与政务公开办公室关于政府信息公开工作年度报告有关事项的通知》文件精神，进一步加强组织领导，明确责任分工，细化分解任务，全面推进组织建设、平台建设、制度建设，</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使</w:t>
      </w:r>
      <w:r>
        <w:rPr>
          <w:rFonts w:hint="eastAsia" w:ascii="仿宋_GB2312" w:hAnsi="仿宋_GB2312" w:eastAsia="仿宋_GB2312" w:cs="仿宋_GB2312"/>
          <w:i w:val="0"/>
          <w:iCs w:val="0"/>
          <w:caps w:val="0"/>
          <w:color w:val="333333"/>
          <w:spacing w:val="0"/>
          <w:sz w:val="32"/>
          <w:szCs w:val="32"/>
          <w:shd w:val="clear" w:color="auto" w:fill="FFFFFF"/>
        </w:rPr>
        <w:t>信息公开工作的积极性、主动性不断提高，信息公开的广度和深度不断增强，工作透明度</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不断提升</w:t>
      </w:r>
      <w:r>
        <w:rPr>
          <w:rFonts w:hint="eastAsia" w:ascii="仿宋_GB2312" w:hAnsi="仿宋_GB2312" w:eastAsia="仿宋_GB2312" w:cs="仿宋_GB2312"/>
          <w:i w:val="0"/>
          <w:iCs w:val="0"/>
          <w:caps w:val="0"/>
          <w:color w:val="333333"/>
          <w:spacing w:val="0"/>
          <w:sz w:val="32"/>
          <w:szCs w:val="32"/>
          <w:shd w:val="clear" w:color="auto" w:fill="FFFFFF"/>
        </w:rPr>
        <w:t>，有效地保障了公民知情权，</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提升了</w:t>
      </w:r>
      <w:r>
        <w:rPr>
          <w:rFonts w:hint="eastAsia" w:ascii="仿宋_GB2312" w:hAnsi="仿宋_GB2312" w:eastAsia="仿宋_GB2312" w:cs="仿宋_GB2312"/>
          <w:i w:val="0"/>
          <w:iCs w:val="0"/>
          <w:caps w:val="0"/>
          <w:color w:val="333333"/>
          <w:spacing w:val="0"/>
          <w:sz w:val="32"/>
          <w:szCs w:val="32"/>
          <w:shd w:val="clear" w:color="auto" w:fill="FFFFFF"/>
        </w:rPr>
        <w:t>政府公信力。现</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将我乡</w:t>
      </w:r>
      <w:r>
        <w:rPr>
          <w:rFonts w:hint="eastAsia" w:ascii="仿宋_GB2312" w:hAnsi="仿宋_GB2312" w:eastAsia="仿宋_GB2312" w:cs="仿宋_GB2312"/>
          <w:i w:val="0"/>
          <w:iCs w:val="0"/>
          <w:caps w:val="0"/>
          <w:color w:val="333333"/>
          <w:spacing w:val="0"/>
          <w:sz w:val="32"/>
          <w:szCs w:val="32"/>
          <w:shd w:val="clear" w:color="auto" w:fill="FFFFFF"/>
        </w:rPr>
        <w:t>20</w:t>
      </w:r>
      <w:r>
        <w:rPr>
          <w:rFonts w:hint="eastAsia" w:ascii="仿宋_GB2312" w:hAnsi="仿宋_GB2312" w:eastAsia="仿宋_GB2312" w:cs="仿宋_GB2312"/>
          <w:i w:val="0"/>
          <w:iCs w:val="0"/>
          <w:caps w:val="0"/>
          <w:color w:val="333333"/>
          <w:spacing w:val="0"/>
          <w:sz w:val="32"/>
          <w:szCs w:val="32"/>
          <w:shd w:val="clear" w:color="auto" w:fill="FFFFFF"/>
          <w:lang w:val="en-US" w:eastAsia="zh-CN"/>
        </w:rPr>
        <w:t>23</w:t>
      </w:r>
      <w:r>
        <w:rPr>
          <w:rFonts w:hint="eastAsia" w:ascii="仿宋_GB2312" w:hAnsi="仿宋_GB2312" w:eastAsia="仿宋_GB2312" w:cs="仿宋_GB2312"/>
          <w:i w:val="0"/>
          <w:iCs w:val="0"/>
          <w:caps w:val="0"/>
          <w:color w:val="333333"/>
          <w:spacing w:val="0"/>
          <w:sz w:val="32"/>
          <w:szCs w:val="32"/>
          <w:shd w:val="clear" w:color="auto" w:fill="FFFFFF"/>
        </w:rPr>
        <w:t>年度政府信息公开</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工作</w:t>
      </w:r>
      <w:r>
        <w:rPr>
          <w:rFonts w:hint="eastAsia" w:ascii="仿宋_GB2312" w:hAnsi="仿宋_GB2312" w:eastAsia="仿宋_GB2312" w:cs="仿宋_GB2312"/>
          <w:i w:val="0"/>
          <w:iCs w:val="0"/>
          <w:caps w:val="0"/>
          <w:color w:val="333333"/>
          <w:spacing w:val="0"/>
          <w:sz w:val="32"/>
          <w:szCs w:val="32"/>
          <w:shd w:val="clear" w:color="auto" w:fill="FFFFFF"/>
        </w:rPr>
        <w:t>情况报告如下。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60" w:lineRule="exact"/>
        <w:ind w:left="0" w:right="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color="auto" w:fill="FFFFFF"/>
        </w:rPr>
      </w:pPr>
      <w:r>
        <w:rPr>
          <w:rFonts w:hint="eastAsia" w:ascii="楷体_GB2312" w:hAnsi="楷体_GB2312" w:eastAsia="楷体_GB2312" w:cs="楷体_GB2312"/>
          <w:i w:val="0"/>
          <w:iCs w:val="0"/>
          <w:caps w:val="0"/>
          <w:color w:val="333333"/>
          <w:spacing w:val="0"/>
          <w:sz w:val="32"/>
          <w:szCs w:val="32"/>
          <w:shd w:val="clear" w:color="auto" w:fill="FFFFFF"/>
        </w:rPr>
        <w:t>（</w:t>
      </w:r>
      <w:r>
        <w:rPr>
          <w:rFonts w:hint="eastAsia" w:ascii="楷体_GB2312" w:hAnsi="楷体_GB2312" w:eastAsia="楷体_GB2312" w:cs="楷体_GB2312"/>
          <w:i w:val="0"/>
          <w:iCs w:val="0"/>
          <w:caps w:val="0"/>
          <w:color w:val="333333"/>
          <w:spacing w:val="0"/>
          <w:sz w:val="32"/>
          <w:szCs w:val="32"/>
          <w:shd w:val="clear" w:color="auto" w:fill="FFFFFF"/>
          <w:lang w:val="en-US" w:eastAsia="zh-CN"/>
        </w:rPr>
        <w:t>一</w:t>
      </w:r>
      <w:r>
        <w:rPr>
          <w:rFonts w:hint="eastAsia" w:ascii="楷体_GB2312" w:hAnsi="楷体_GB2312" w:eastAsia="楷体_GB2312" w:cs="楷体_GB2312"/>
          <w:i w:val="0"/>
          <w:iCs w:val="0"/>
          <w:caps w:val="0"/>
          <w:color w:val="333333"/>
          <w:spacing w:val="0"/>
          <w:sz w:val="32"/>
          <w:szCs w:val="32"/>
          <w:shd w:val="clear" w:color="auto" w:fill="FFFFFF"/>
        </w:rPr>
        <w:t>）主动公开政府信息情况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b w:val="0"/>
          <w:bCs w:val="0"/>
          <w:color w:val="000000"/>
          <w:spacing w:val="0"/>
          <w:sz w:val="32"/>
          <w:szCs w:val="32"/>
          <w:lang w:val="en-US" w:eastAsia="zh-CN"/>
        </w:rPr>
        <w:t>集义庄乡</w:t>
      </w:r>
      <w:r>
        <w:rPr>
          <w:rFonts w:hint="eastAsia" w:ascii="仿宋_GB2312" w:hAnsi="仿宋_GB2312" w:eastAsia="仿宋_GB2312" w:cs="仿宋_GB2312"/>
          <w:b w:val="0"/>
          <w:bCs w:val="0"/>
          <w:color w:val="000000"/>
          <w:spacing w:val="0"/>
          <w:sz w:val="32"/>
          <w:szCs w:val="32"/>
          <w:lang w:eastAsia="zh-CN"/>
        </w:rPr>
        <w:t>政府按照</w:t>
      </w:r>
      <w:r>
        <w:rPr>
          <w:rFonts w:hint="eastAsia" w:ascii="仿宋_GB2312" w:hAnsi="仿宋_GB2312" w:eastAsia="仿宋_GB2312" w:cs="仿宋_GB2312"/>
          <w:b w:val="0"/>
          <w:bCs w:val="0"/>
          <w:color w:val="000000"/>
          <w:spacing w:val="0"/>
          <w:sz w:val="32"/>
          <w:szCs w:val="32"/>
          <w:lang w:val="en-US" w:eastAsia="zh-CN"/>
        </w:rPr>
        <w:t>政府</w:t>
      </w:r>
      <w:r>
        <w:rPr>
          <w:rFonts w:hint="eastAsia" w:ascii="仿宋_GB2312" w:hAnsi="仿宋_GB2312" w:eastAsia="仿宋_GB2312" w:cs="仿宋_GB2312"/>
          <w:b w:val="0"/>
          <w:bCs w:val="0"/>
          <w:color w:val="000000"/>
          <w:spacing w:val="0"/>
          <w:sz w:val="32"/>
          <w:szCs w:val="32"/>
          <w:lang w:eastAsia="zh-CN"/>
        </w:rPr>
        <w:t>信息公开的工作要求，</w:t>
      </w:r>
      <w:r>
        <w:rPr>
          <w:rFonts w:hint="eastAsia" w:ascii="仿宋_GB2312" w:hAnsi="仿宋_GB2312" w:eastAsia="仿宋_GB2312" w:cs="仿宋_GB2312"/>
          <w:b w:val="0"/>
          <w:bCs w:val="0"/>
          <w:color w:val="000000"/>
          <w:spacing w:val="0"/>
          <w:sz w:val="32"/>
          <w:szCs w:val="32"/>
          <w:lang w:val="en-US" w:eastAsia="zh-CN"/>
        </w:rPr>
        <w:t>主动通过在乡政府及各村设置公示栏的方式，主动公开各类政府信息。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60" w:lineRule="exact"/>
        <w:ind w:left="0" w:right="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color="auto" w:fill="FFFFFF"/>
        </w:rPr>
      </w:pPr>
      <w:r>
        <w:rPr>
          <w:rFonts w:hint="eastAsia" w:ascii="楷体_GB2312" w:hAnsi="楷体_GB2312" w:eastAsia="楷体_GB2312" w:cs="楷体_GB2312"/>
          <w:i w:val="0"/>
          <w:iCs w:val="0"/>
          <w:caps w:val="0"/>
          <w:color w:val="333333"/>
          <w:spacing w:val="0"/>
          <w:sz w:val="32"/>
          <w:szCs w:val="32"/>
          <w:shd w:val="clear" w:color="auto" w:fill="FFFFFF"/>
        </w:rPr>
        <w:t>（</w:t>
      </w:r>
      <w:r>
        <w:rPr>
          <w:rFonts w:hint="eastAsia" w:ascii="楷体_GB2312" w:hAnsi="楷体_GB2312" w:eastAsia="楷体_GB2312" w:cs="楷体_GB2312"/>
          <w:i w:val="0"/>
          <w:iCs w:val="0"/>
          <w:caps w:val="0"/>
          <w:color w:val="333333"/>
          <w:spacing w:val="0"/>
          <w:sz w:val="32"/>
          <w:szCs w:val="32"/>
          <w:shd w:val="clear" w:color="auto" w:fill="FFFFFF"/>
          <w:lang w:val="en-US" w:eastAsia="zh-CN"/>
        </w:rPr>
        <w:t>二</w:t>
      </w:r>
      <w:r>
        <w:rPr>
          <w:rFonts w:hint="eastAsia" w:ascii="楷体_GB2312" w:hAnsi="楷体_GB2312" w:eastAsia="楷体_GB2312" w:cs="楷体_GB2312"/>
          <w:i w:val="0"/>
          <w:iCs w:val="0"/>
          <w:caps w:val="0"/>
          <w:color w:val="333333"/>
          <w:spacing w:val="0"/>
          <w:sz w:val="32"/>
          <w:szCs w:val="32"/>
          <w:shd w:val="clear" w:color="auto" w:fill="FFFFFF"/>
        </w:rPr>
        <w:t>）依申请公开政府信息情况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202</w:t>
      </w:r>
      <w:r>
        <w:rPr>
          <w:rFonts w:hint="eastAsia" w:ascii="仿宋_GB2312" w:hAnsi="仿宋_GB2312" w:eastAsia="仿宋_GB2312" w:cs="仿宋_GB2312"/>
          <w:i w:val="0"/>
          <w:iCs w:val="0"/>
          <w:caps w:val="0"/>
          <w:color w:val="333333"/>
          <w:spacing w:val="0"/>
          <w:sz w:val="32"/>
          <w:szCs w:val="32"/>
          <w:shd w:val="clear" w:color="auto" w:fill="FFFFFF"/>
          <w:lang w:val="en-US" w:eastAsia="zh-CN"/>
        </w:rPr>
        <w:t>3</w:t>
      </w:r>
      <w:r>
        <w:rPr>
          <w:rFonts w:hint="eastAsia" w:ascii="仿宋_GB2312" w:hAnsi="仿宋_GB2312" w:eastAsia="仿宋_GB2312" w:cs="仿宋_GB2312"/>
          <w:i w:val="0"/>
          <w:iCs w:val="0"/>
          <w:caps w:val="0"/>
          <w:color w:val="333333"/>
          <w:spacing w:val="0"/>
          <w:sz w:val="32"/>
          <w:szCs w:val="32"/>
          <w:shd w:val="clear" w:color="auto" w:fill="FFFFFF"/>
        </w:rPr>
        <w:t>年度，</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我乡</w:t>
      </w:r>
      <w:r>
        <w:rPr>
          <w:rFonts w:hint="eastAsia" w:ascii="仿宋_GB2312" w:hAnsi="仿宋_GB2312" w:eastAsia="仿宋_GB2312" w:cs="仿宋_GB2312"/>
          <w:i w:val="0"/>
          <w:iCs w:val="0"/>
          <w:caps w:val="0"/>
          <w:color w:val="333333"/>
          <w:spacing w:val="0"/>
          <w:sz w:val="32"/>
          <w:szCs w:val="32"/>
          <w:shd w:val="clear" w:color="auto" w:fill="FFFFFF"/>
        </w:rPr>
        <w:t>未发生因有关政府信息公开而引发的行政复议案和行政诉讼案，未收到各类有关本单位政府信息公开事务的申诉案，也未收到公民、法人或其他组织提出的政府信息公开申请。</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60" w:lineRule="exact"/>
        <w:ind w:left="0" w:right="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color="auto" w:fill="FFFFFF"/>
          <w:lang w:val="en-US" w:eastAsia="zh-CN"/>
        </w:rPr>
      </w:pPr>
      <w:r>
        <w:rPr>
          <w:rFonts w:hint="eastAsia" w:ascii="楷体_GB2312" w:hAnsi="楷体_GB2312" w:eastAsia="楷体_GB2312" w:cs="楷体_GB2312"/>
          <w:i w:val="0"/>
          <w:iCs w:val="0"/>
          <w:caps w:val="0"/>
          <w:color w:val="333333"/>
          <w:spacing w:val="0"/>
          <w:sz w:val="32"/>
          <w:szCs w:val="32"/>
          <w:shd w:val="clear" w:color="auto" w:fill="FFFFFF"/>
          <w:lang w:val="en-US" w:eastAsia="zh-CN"/>
        </w:rPr>
        <w:t>政府信息管理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加强组织领导，完善工作机构。</w:t>
      </w:r>
      <w:r>
        <w:rPr>
          <w:rFonts w:hint="eastAsia" w:ascii="仿宋_GB2312" w:hAnsi="仿宋_GB2312" w:eastAsia="仿宋_GB2312" w:cs="仿宋_GB2312"/>
          <w:i w:val="0"/>
          <w:iCs w:val="0"/>
          <w:caps w:val="0"/>
          <w:color w:val="333333"/>
          <w:spacing w:val="0"/>
          <w:sz w:val="32"/>
          <w:szCs w:val="32"/>
          <w:shd w:val="clear" w:color="auto" w:fill="FFFFFF"/>
        </w:rPr>
        <w:t>成立</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乡</w:t>
      </w:r>
      <w:r>
        <w:rPr>
          <w:rFonts w:hint="eastAsia" w:ascii="仿宋_GB2312" w:hAnsi="仿宋_GB2312" w:eastAsia="仿宋_GB2312" w:cs="仿宋_GB2312"/>
          <w:i w:val="0"/>
          <w:iCs w:val="0"/>
          <w:caps w:val="0"/>
          <w:color w:val="333333"/>
          <w:spacing w:val="0"/>
          <w:sz w:val="32"/>
          <w:szCs w:val="32"/>
          <w:shd w:val="clear" w:color="auto" w:fill="FFFFFF"/>
        </w:rPr>
        <w:t>政府信息公开工作领导小组,由</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乡</w:t>
      </w:r>
      <w:r>
        <w:rPr>
          <w:rFonts w:hint="eastAsia" w:ascii="仿宋_GB2312" w:hAnsi="仿宋_GB2312" w:eastAsia="仿宋_GB2312" w:cs="仿宋_GB2312"/>
          <w:i w:val="0"/>
          <w:iCs w:val="0"/>
          <w:caps w:val="0"/>
          <w:color w:val="333333"/>
          <w:spacing w:val="0"/>
          <w:sz w:val="32"/>
          <w:szCs w:val="32"/>
          <w:shd w:val="clear" w:color="auto" w:fill="FFFFFF"/>
        </w:rPr>
        <w:t>长亲自抓,分管负责同志具体抓,各相关业务办</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站</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中心</w:t>
      </w:r>
      <w:r>
        <w:rPr>
          <w:rFonts w:hint="eastAsia" w:ascii="仿宋_GB2312" w:hAnsi="仿宋_GB2312" w:eastAsia="仿宋_GB2312" w:cs="仿宋_GB2312"/>
          <w:i w:val="0"/>
          <w:iCs w:val="0"/>
          <w:caps w:val="0"/>
          <w:color w:val="333333"/>
          <w:spacing w:val="0"/>
          <w:sz w:val="32"/>
          <w:szCs w:val="32"/>
          <w:shd w:val="clear" w:color="auto" w:fill="FFFFFF"/>
        </w:rPr>
        <w:t>配合的工作机制,明确了领导小组的职责和各办</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站</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中心</w:t>
      </w:r>
      <w:r>
        <w:rPr>
          <w:rFonts w:hint="eastAsia" w:ascii="仿宋_GB2312" w:hAnsi="仿宋_GB2312" w:eastAsia="仿宋_GB2312" w:cs="仿宋_GB2312"/>
          <w:i w:val="0"/>
          <w:iCs w:val="0"/>
          <w:caps w:val="0"/>
          <w:color w:val="333333"/>
          <w:spacing w:val="0"/>
          <w:sz w:val="32"/>
          <w:szCs w:val="32"/>
          <w:shd w:val="clear" w:color="auto" w:fill="FFFFFF"/>
        </w:rPr>
        <w:t>的工作任务,实行目标管理,任务落实到人。由专人负责收集梳理各类信息,及时更新政府信息公开指南和目录,向群众及时公开重点工作、重要会议</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重大项目</w:t>
      </w:r>
      <w:r>
        <w:rPr>
          <w:rFonts w:hint="eastAsia" w:ascii="仿宋_GB2312" w:hAnsi="仿宋_GB2312" w:eastAsia="仿宋_GB2312" w:cs="仿宋_GB2312"/>
          <w:i w:val="0"/>
          <w:iCs w:val="0"/>
          <w:caps w:val="0"/>
          <w:color w:val="333333"/>
          <w:spacing w:val="0"/>
          <w:sz w:val="32"/>
          <w:szCs w:val="32"/>
          <w:shd w:val="clear" w:color="auto" w:fill="FFFFFF"/>
        </w:rPr>
        <w:t>等重点领域信息。</w:t>
      </w:r>
      <w:r>
        <w:rPr>
          <w:rFonts w:hint="eastAsia" w:ascii="仿宋_GB2312" w:hAnsi="仿宋_GB2312" w:eastAsia="仿宋_GB2312" w:cs="仿宋_GB2312"/>
          <w:b w:val="0"/>
          <w:color w:val="000000"/>
          <w:spacing w:val="0"/>
          <w:sz w:val="32"/>
          <w:szCs w:val="32"/>
        </w:rPr>
        <w:t>做到“依法公开</w:t>
      </w:r>
      <w:r>
        <w:rPr>
          <w:rFonts w:hint="eastAsia" w:ascii="仿宋_GB2312" w:hAnsi="仿宋_GB2312" w:eastAsia="仿宋_GB2312" w:cs="仿宋_GB2312"/>
          <w:b w:val="0"/>
          <w:color w:val="000000"/>
          <w:spacing w:val="0"/>
          <w:sz w:val="32"/>
          <w:szCs w:val="32"/>
          <w:lang w:eastAsia="zh-CN"/>
        </w:rPr>
        <w:t>、</w:t>
      </w:r>
      <w:r>
        <w:rPr>
          <w:rFonts w:hint="eastAsia" w:ascii="仿宋_GB2312" w:hAnsi="仿宋_GB2312" w:eastAsia="仿宋_GB2312" w:cs="仿宋_GB2312"/>
          <w:b w:val="0"/>
          <w:color w:val="000000"/>
          <w:spacing w:val="0"/>
          <w:sz w:val="32"/>
          <w:szCs w:val="32"/>
        </w:rPr>
        <w:t>真实公正</w:t>
      </w:r>
      <w:r>
        <w:rPr>
          <w:rFonts w:hint="eastAsia" w:ascii="仿宋_GB2312" w:hAnsi="仿宋_GB2312" w:eastAsia="仿宋_GB2312" w:cs="仿宋_GB2312"/>
          <w:b w:val="0"/>
          <w:color w:val="000000"/>
          <w:spacing w:val="0"/>
          <w:sz w:val="32"/>
          <w:szCs w:val="32"/>
          <w:lang w:eastAsia="zh-CN"/>
        </w:rPr>
        <w:t>、</w:t>
      </w:r>
      <w:r>
        <w:rPr>
          <w:rFonts w:hint="eastAsia" w:ascii="仿宋_GB2312" w:hAnsi="仿宋_GB2312" w:eastAsia="仿宋_GB2312" w:cs="仿宋_GB2312"/>
          <w:b w:val="0"/>
          <w:color w:val="000000"/>
          <w:spacing w:val="0"/>
          <w:sz w:val="32"/>
          <w:szCs w:val="32"/>
        </w:rPr>
        <w:t>注重实效</w:t>
      </w:r>
      <w:r>
        <w:rPr>
          <w:rFonts w:hint="eastAsia" w:ascii="仿宋_GB2312" w:hAnsi="仿宋_GB2312" w:eastAsia="仿宋_GB2312" w:cs="仿宋_GB2312"/>
          <w:b w:val="0"/>
          <w:color w:val="000000"/>
          <w:spacing w:val="0"/>
          <w:sz w:val="32"/>
          <w:szCs w:val="32"/>
          <w:lang w:eastAsia="zh-CN"/>
        </w:rPr>
        <w:t>、</w:t>
      </w:r>
      <w:r>
        <w:rPr>
          <w:rFonts w:hint="eastAsia" w:ascii="仿宋_GB2312" w:hAnsi="仿宋_GB2312" w:eastAsia="仿宋_GB2312" w:cs="仿宋_GB2312"/>
          <w:b w:val="0"/>
          <w:color w:val="000000"/>
          <w:spacing w:val="0"/>
          <w:sz w:val="32"/>
          <w:szCs w:val="32"/>
        </w:rPr>
        <w:t>有</w:t>
      </w:r>
      <w:r>
        <w:rPr>
          <w:rFonts w:hint="eastAsia" w:ascii="仿宋_GB2312" w:hAnsi="仿宋_GB2312" w:eastAsia="仿宋_GB2312" w:cs="仿宋_GB2312"/>
          <w:b w:val="0"/>
          <w:color w:val="000000"/>
          <w:spacing w:val="0"/>
          <w:sz w:val="32"/>
          <w:szCs w:val="32"/>
          <w:lang w:eastAsia="zh-CN"/>
        </w:rPr>
        <w:t>力</w:t>
      </w:r>
      <w:r>
        <w:rPr>
          <w:rFonts w:hint="eastAsia" w:ascii="仿宋_GB2312" w:hAnsi="仿宋_GB2312" w:eastAsia="仿宋_GB2312" w:cs="仿宋_GB2312"/>
          <w:b w:val="0"/>
          <w:color w:val="000000"/>
          <w:spacing w:val="0"/>
          <w:sz w:val="32"/>
          <w:szCs w:val="32"/>
        </w:rPr>
        <w:t>监督”。</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60" w:lineRule="exact"/>
        <w:ind w:left="0" w:right="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color="auto" w:fill="FFFFFF"/>
          <w:lang w:val="en-US" w:eastAsia="zh-CN"/>
        </w:rPr>
      </w:pPr>
      <w:r>
        <w:rPr>
          <w:rFonts w:hint="eastAsia" w:ascii="楷体_GB2312" w:hAnsi="楷体_GB2312" w:eastAsia="楷体_GB2312" w:cs="楷体_GB2312"/>
          <w:i w:val="0"/>
          <w:iCs w:val="0"/>
          <w:caps w:val="0"/>
          <w:color w:val="333333"/>
          <w:spacing w:val="0"/>
          <w:sz w:val="32"/>
          <w:szCs w:val="32"/>
          <w:shd w:val="clear" w:color="auto" w:fill="FFFFFF"/>
          <w:lang w:val="en-US" w:eastAsia="zh-CN"/>
        </w:rPr>
        <w:t>政府信息公开平台建设</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000000"/>
          <w:spacing w:val="0"/>
          <w:sz w:val="32"/>
          <w:szCs w:val="32"/>
          <w:shd w:val="clear" w:fill="FFFFFF"/>
          <w:lang w:eastAsia="zh-CN"/>
        </w:rPr>
        <w:t>我</w:t>
      </w:r>
      <w:r>
        <w:rPr>
          <w:rFonts w:hint="eastAsia" w:ascii="仿宋_GB2312" w:hAnsi="仿宋_GB2312" w:eastAsia="仿宋_GB2312" w:cs="仿宋_GB2312"/>
          <w:b w:val="0"/>
          <w:bCs w:val="0"/>
          <w:i w:val="0"/>
          <w:iCs w:val="0"/>
          <w:caps w:val="0"/>
          <w:color w:val="000000"/>
          <w:spacing w:val="0"/>
          <w:sz w:val="32"/>
          <w:szCs w:val="32"/>
          <w:shd w:val="clear" w:fill="FFFFFF"/>
          <w:lang w:val="en-US" w:eastAsia="zh-CN"/>
        </w:rPr>
        <w:t>乡</w:t>
      </w:r>
      <w:r>
        <w:rPr>
          <w:rFonts w:hint="eastAsia" w:ascii="仿宋_GB2312" w:hAnsi="仿宋_GB2312" w:eastAsia="仿宋_GB2312" w:cs="仿宋_GB2312"/>
          <w:b w:val="0"/>
          <w:bCs w:val="0"/>
          <w:i w:val="0"/>
          <w:iCs w:val="0"/>
          <w:caps w:val="0"/>
          <w:color w:val="000000"/>
          <w:spacing w:val="0"/>
          <w:sz w:val="32"/>
          <w:szCs w:val="32"/>
          <w:shd w:val="clear" w:fill="FFFFFF"/>
          <w:lang w:eastAsia="zh-CN"/>
        </w:rPr>
        <w:t>无网络平台。</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60" w:lineRule="exact"/>
        <w:ind w:left="0" w:right="0" w:firstLine="640" w:firstLineChars="200"/>
        <w:jc w:val="both"/>
        <w:textAlignment w:val="auto"/>
        <w:rPr>
          <w:rFonts w:hint="eastAsia" w:ascii="楷体_GB2312" w:hAnsi="楷体_GB2312" w:eastAsia="楷体_GB2312" w:cs="楷体_GB2312"/>
          <w:i w:val="0"/>
          <w:iCs w:val="0"/>
          <w:caps w:val="0"/>
          <w:color w:val="333333"/>
          <w:spacing w:val="0"/>
          <w:sz w:val="32"/>
          <w:szCs w:val="32"/>
          <w:shd w:val="clear" w:color="auto" w:fill="FFFFFF"/>
          <w:lang w:val="en-US" w:eastAsia="zh-CN"/>
        </w:rPr>
      </w:pPr>
      <w:r>
        <w:rPr>
          <w:rFonts w:hint="eastAsia" w:ascii="楷体_GB2312" w:hAnsi="楷体_GB2312" w:eastAsia="楷体_GB2312" w:cs="楷体_GB2312"/>
          <w:i w:val="0"/>
          <w:iCs w:val="0"/>
          <w:caps w:val="0"/>
          <w:color w:val="333333"/>
          <w:spacing w:val="0"/>
          <w:sz w:val="32"/>
          <w:szCs w:val="32"/>
          <w:shd w:val="clear" w:color="auto" w:fill="FFFFFF"/>
          <w:lang w:val="en-US" w:eastAsia="zh-CN"/>
        </w:rPr>
        <w:t>监督保障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为提高依法公开水平，</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我乡</w:t>
      </w:r>
      <w:r>
        <w:rPr>
          <w:rFonts w:hint="eastAsia" w:ascii="仿宋_GB2312" w:hAnsi="仿宋_GB2312" w:eastAsia="仿宋_GB2312" w:cs="仿宋_GB2312"/>
          <w:i w:val="0"/>
          <w:iCs w:val="0"/>
          <w:caps w:val="0"/>
          <w:color w:val="333333"/>
          <w:spacing w:val="0"/>
          <w:sz w:val="32"/>
          <w:szCs w:val="32"/>
          <w:shd w:val="clear" w:color="auto" w:fill="FFFFFF"/>
        </w:rPr>
        <w:t>在推进</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政务</w:t>
      </w:r>
      <w:r>
        <w:rPr>
          <w:rFonts w:hint="eastAsia" w:ascii="仿宋_GB2312" w:hAnsi="仿宋_GB2312" w:eastAsia="仿宋_GB2312" w:cs="仿宋_GB2312"/>
          <w:i w:val="0"/>
          <w:iCs w:val="0"/>
          <w:caps w:val="0"/>
          <w:color w:val="333333"/>
          <w:spacing w:val="0"/>
          <w:sz w:val="32"/>
          <w:szCs w:val="32"/>
          <w:shd w:val="clear" w:color="auto" w:fill="FFFFFF"/>
        </w:rPr>
        <w:t>信息公开工作的过程中，严格依法管理，加强监督检查，使</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政务</w:t>
      </w:r>
      <w:r>
        <w:rPr>
          <w:rFonts w:hint="eastAsia" w:ascii="仿宋_GB2312" w:hAnsi="仿宋_GB2312" w:eastAsia="仿宋_GB2312" w:cs="仿宋_GB2312"/>
          <w:i w:val="0"/>
          <w:iCs w:val="0"/>
          <w:caps w:val="0"/>
          <w:color w:val="333333"/>
          <w:spacing w:val="0"/>
          <w:sz w:val="32"/>
          <w:szCs w:val="32"/>
          <w:shd w:val="clear" w:color="auto" w:fill="FFFFFF"/>
        </w:rPr>
        <w:t>公开工作制度化和规范化。在政务公开工作中，我们注重创新思路，做到“四个结合”：</w:t>
      </w:r>
      <w:r>
        <w:rPr>
          <w:rFonts w:hint="eastAsia" w:ascii="仿宋_GB2312" w:hAnsi="仿宋_GB2312" w:eastAsia="仿宋_GB2312" w:cs="仿宋_GB2312"/>
          <w:b/>
          <w:bCs/>
          <w:i w:val="0"/>
          <w:iCs w:val="0"/>
          <w:caps w:val="0"/>
          <w:color w:val="333333"/>
          <w:spacing w:val="0"/>
          <w:sz w:val="32"/>
          <w:szCs w:val="32"/>
          <w:shd w:val="clear" w:color="auto" w:fill="FFFFFF"/>
        </w:rPr>
        <w:t>一是</w:t>
      </w:r>
      <w:r>
        <w:rPr>
          <w:rFonts w:hint="eastAsia" w:ascii="仿宋_GB2312" w:hAnsi="仿宋_GB2312" w:eastAsia="仿宋_GB2312" w:cs="仿宋_GB2312"/>
          <w:i w:val="0"/>
          <w:iCs w:val="0"/>
          <w:caps w:val="0"/>
          <w:color w:val="333333"/>
          <w:spacing w:val="0"/>
          <w:sz w:val="32"/>
          <w:szCs w:val="32"/>
          <w:shd w:val="clear" w:color="auto" w:fill="FFFFFF"/>
        </w:rPr>
        <w:t>把政务公开与目标考核相结合；</w:t>
      </w:r>
      <w:r>
        <w:rPr>
          <w:rFonts w:hint="eastAsia" w:ascii="仿宋_GB2312" w:hAnsi="仿宋_GB2312" w:eastAsia="仿宋_GB2312" w:cs="仿宋_GB2312"/>
          <w:b/>
          <w:bCs/>
          <w:i w:val="0"/>
          <w:iCs w:val="0"/>
          <w:caps w:val="0"/>
          <w:color w:val="333333"/>
          <w:spacing w:val="0"/>
          <w:sz w:val="32"/>
          <w:szCs w:val="32"/>
          <w:shd w:val="clear" w:color="auto" w:fill="FFFFFF"/>
        </w:rPr>
        <w:t>二是</w:t>
      </w:r>
      <w:r>
        <w:rPr>
          <w:rFonts w:hint="eastAsia" w:ascii="仿宋_GB2312" w:hAnsi="仿宋_GB2312" w:eastAsia="仿宋_GB2312" w:cs="仿宋_GB2312"/>
          <w:i w:val="0"/>
          <w:iCs w:val="0"/>
          <w:caps w:val="0"/>
          <w:color w:val="333333"/>
          <w:spacing w:val="0"/>
          <w:sz w:val="32"/>
          <w:szCs w:val="32"/>
          <w:shd w:val="clear" w:color="auto" w:fill="FFFFFF"/>
        </w:rPr>
        <w:t>把政务公开与社会服务承诺相结合；</w:t>
      </w:r>
      <w:r>
        <w:rPr>
          <w:rFonts w:hint="eastAsia" w:ascii="仿宋_GB2312" w:hAnsi="仿宋_GB2312" w:eastAsia="仿宋_GB2312" w:cs="仿宋_GB2312"/>
          <w:b/>
          <w:bCs/>
          <w:i w:val="0"/>
          <w:iCs w:val="0"/>
          <w:caps w:val="0"/>
          <w:color w:val="333333"/>
          <w:spacing w:val="0"/>
          <w:sz w:val="32"/>
          <w:szCs w:val="32"/>
          <w:shd w:val="clear" w:color="auto" w:fill="FFFFFF"/>
        </w:rPr>
        <w:t>三是</w:t>
      </w:r>
      <w:r>
        <w:rPr>
          <w:rFonts w:hint="eastAsia" w:ascii="仿宋_GB2312" w:hAnsi="仿宋_GB2312" w:eastAsia="仿宋_GB2312" w:cs="仿宋_GB2312"/>
          <w:i w:val="0"/>
          <w:iCs w:val="0"/>
          <w:caps w:val="0"/>
          <w:color w:val="333333"/>
          <w:spacing w:val="0"/>
          <w:sz w:val="32"/>
          <w:szCs w:val="32"/>
          <w:shd w:val="clear" w:color="auto" w:fill="FFFFFF"/>
        </w:rPr>
        <w:t>把政务公开与开展行风评议相结合；</w:t>
      </w:r>
      <w:r>
        <w:rPr>
          <w:rFonts w:hint="eastAsia" w:ascii="仿宋_GB2312" w:hAnsi="仿宋_GB2312" w:eastAsia="仿宋_GB2312" w:cs="仿宋_GB2312"/>
          <w:b/>
          <w:bCs/>
          <w:i w:val="0"/>
          <w:iCs w:val="0"/>
          <w:caps w:val="0"/>
          <w:color w:val="333333"/>
          <w:spacing w:val="0"/>
          <w:sz w:val="32"/>
          <w:szCs w:val="32"/>
          <w:shd w:val="clear" w:color="auto" w:fill="FFFFFF"/>
        </w:rPr>
        <w:t>四是</w:t>
      </w:r>
      <w:r>
        <w:rPr>
          <w:rFonts w:hint="eastAsia" w:ascii="仿宋_GB2312" w:hAnsi="仿宋_GB2312" w:eastAsia="仿宋_GB2312" w:cs="仿宋_GB2312"/>
          <w:i w:val="0"/>
          <w:iCs w:val="0"/>
          <w:caps w:val="0"/>
          <w:color w:val="333333"/>
          <w:spacing w:val="0"/>
          <w:sz w:val="32"/>
          <w:szCs w:val="32"/>
          <w:shd w:val="clear" w:color="auto" w:fill="FFFFFF"/>
        </w:rPr>
        <w:t>把政务公开与党风廉政建设相结合。通过这“四个结合”，强化责任，严肃纪律，保证</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政务</w:t>
      </w:r>
      <w:r>
        <w:rPr>
          <w:rFonts w:hint="eastAsia" w:ascii="仿宋_GB2312" w:hAnsi="仿宋_GB2312" w:eastAsia="仿宋_GB2312" w:cs="仿宋_GB2312"/>
          <w:i w:val="0"/>
          <w:iCs w:val="0"/>
          <w:caps w:val="0"/>
          <w:color w:val="333333"/>
          <w:spacing w:val="0"/>
          <w:sz w:val="32"/>
          <w:szCs w:val="32"/>
          <w:shd w:val="clear" w:color="auto" w:fill="FFFFFF"/>
        </w:rPr>
        <w:t>公开工作的连续性</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有力地推进了政务公开工作的开展，取得了明显的效果。积极贯彻实施信息督查检查制度，严格把</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关</w:t>
      </w:r>
      <w:r>
        <w:rPr>
          <w:rFonts w:hint="eastAsia" w:ascii="仿宋_GB2312" w:hAnsi="仿宋_GB2312" w:eastAsia="仿宋_GB2312" w:cs="仿宋_GB2312"/>
          <w:i w:val="0"/>
          <w:iCs w:val="0"/>
          <w:caps w:val="0"/>
          <w:color w:val="333333"/>
          <w:spacing w:val="0"/>
          <w:sz w:val="32"/>
          <w:szCs w:val="32"/>
          <w:shd w:val="clear" w:color="auto" w:fill="FFFFFF"/>
        </w:rPr>
        <w:t>公开程序，边学习、边修改、边完善，广泛接受服务对象的监督，切实做好</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政务</w:t>
      </w:r>
      <w:r>
        <w:rPr>
          <w:rFonts w:hint="eastAsia" w:ascii="仿宋_GB2312" w:hAnsi="仿宋_GB2312" w:eastAsia="仿宋_GB2312" w:cs="仿宋_GB2312"/>
          <w:i w:val="0"/>
          <w:iCs w:val="0"/>
          <w:caps w:val="0"/>
          <w:color w:val="333333"/>
          <w:spacing w:val="0"/>
          <w:sz w:val="32"/>
          <w:szCs w:val="32"/>
          <w:shd w:val="clear" w:color="auto" w:fill="FFFFFF"/>
        </w:rPr>
        <w:t>公开工作。</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宋体" w:hAnsi="宋体" w:eastAsia="宋体" w:cs="宋体"/>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color="auto" w:fill="FFFFFF"/>
        </w:rPr>
        <w:t>二、主动公开政府信息情况</w:t>
      </w: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pPr>
            <w:r>
              <w:rPr>
                <w:rFonts w:hint="eastAsia"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pPr>
            <w:r>
              <w:rPr>
                <w:rFonts w:hint="eastAsia"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overflowPunct/>
              <w:topLinePunct w:val="0"/>
              <w:autoSpaceDE/>
              <w:autoSpaceDN/>
              <w:bidi w:val="0"/>
              <w:adjustRightInd/>
              <w:snapToGrid/>
              <w:spacing w:line="360" w:lineRule="auto"/>
              <w:jc w:val="center"/>
              <w:textAlignment w:val="auto"/>
              <w:rPr>
                <w:rFonts w:hint="eastAsia" w:ascii="宋体" w:eastAsiaTheme="minorEastAsia"/>
                <w:sz w:val="24"/>
                <w:szCs w:val="24"/>
                <w:lang w:val="en-US" w:eastAsia="zh-CN"/>
              </w:rPr>
            </w:pPr>
            <w:r>
              <w:rPr>
                <w:rFonts w:hint="eastAsia"/>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firstLine="640" w:firstLineChars="200"/>
        <w:jc w:val="both"/>
        <w:textAlignment w:val="auto"/>
        <w:rPr>
          <w:rFonts w:hint="eastAsia" w:ascii="黑体" w:hAnsi="黑体" w:eastAsia="黑体" w:cs="黑体"/>
          <w:b/>
          <w:bCs/>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lang w:val="en-US" w:eastAsia="zh-CN"/>
        </w:rPr>
        <w:t>三</w:t>
      </w:r>
      <w:r>
        <w:rPr>
          <w:rFonts w:hint="eastAsia" w:ascii="黑体" w:hAnsi="黑体" w:eastAsia="黑体" w:cs="黑体"/>
          <w:b w:val="0"/>
          <w:bCs w:val="0"/>
          <w:i w:val="0"/>
          <w:iCs w:val="0"/>
          <w:caps w:val="0"/>
          <w:color w:val="333333"/>
          <w:spacing w:val="0"/>
          <w:sz w:val="32"/>
          <w:szCs w:val="32"/>
          <w:shd w:val="clear" w:color="auto" w:fill="FFFFFF"/>
        </w:rPr>
        <w:t>、收到和处理政府信息公开申请情况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714"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714" w:type="dxa"/>
            <w:vMerge w:val="continue"/>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（一）予以公开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（三）不予公开</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1.属于国家秘密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3406"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sz w:val="24"/>
                <w:szCs w:val="24"/>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pPr>
            <w:r>
              <w:rPr>
                <w:rFonts w:hint="eastAsia" w:ascii="Calibri" w:hAnsi="Calibri" w:eastAsia="宋体"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eastAsiaTheme="minorEastAsia"/>
                <w:sz w:val="24"/>
                <w:szCs w:val="24"/>
                <w:lang w:val="en-US" w:eastAsia="zh-CN"/>
              </w:rPr>
            </w:pPr>
            <w:r>
              <w:rPr>
                <w:rFonts w:hint="eastAsia" w:ascii="Calibri" w:hAnsi="Calibri" w:eastAsia="宋体" w:cs="Calibri"/>
                <w:kern w:val="0"/>
                <w:sz w:val="20"/>
                <w:szCs w:val="20"/>
                <w:lang w:val="en-US" w:eastAsia="zh-CN" w:bidi="ar"/>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color="auto" w:fill="FFFFFF"/>
        </w:rPr>
      </w:pPr>
      <w:bookmarkStart w:id="0" w:name="_GoBack"/>
      <w:bookmarkEnd w:id="0"/>
      <w:r>
        <w:rPr>
          <w:rFonts w:hint="eastAsia" w:ascii="黑体" w:hAnsi="黑体" w:eastAsia="黑体" w:cs="黑体"/>
          <w:b w:val="0"/>
          <w:bCs w:val="0"/>
          <w:i w:val="0"/>
          <w:iCs w:val="0"/>
          <w:caps w:val="0"/>
          <w:color w:val="333333"/>
          <w:spacing w:val="0"/>
          <w:sz w:val="32"/>
          <w:szCs w:val="32"/>
          <w:shd w:val="clear" w:color="auto" w:fill="FFFFFF"/>
          <w:lang w:val="en-US" w:eastAsia="zh-CN"/>
        </w:rPr>
        <w:t>四</w:t>
      </w:r>
      <w:r>
        <w:rPr>
          <w:rFonts w:hint="eastAsia" w:ascii="黑体" w:hAnsi="黑体" w:eastAsia="黑体" w:cs="黑体"/>
          <w:b w:val="0"/>
          <w:bCs w:val="0"/>
          <w:i w:val="0"/>
          <w:iCs w:val="0"/>
          <w:caps w:val="0"/>
          <w:color w:val="333333"/>
          <w:spacing w:val="0"/>
          <w:sz w:val="32"/>
          <w:szCs w:val="32"/>
          <w:shd w:val="clear" w:color="auto" w:fill="FFFFFF"/>
        </w:rPr>
        <w:t>、政府信息公开行政复议、行政诉讼情况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overflowPunct/>
              <w:topLinePunct w:val="0"/>
              <w:autoSpaceDE/>
              <w:autoSpaceDN/>
              <w:bidi w:val="0"/>
              <w:adjustRightInd/>
              <w:snapToGrid/>
              <w:spacing w:line="360" w:lineRule="auto"/>
              <w:textAlignment w:val="auto"/>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黑体" w:hAnsi="宋体" w:eastAsia="黑体" w:cs="黑体"/>
                <w:kern w:val="0"/>
                <w:sz w:val="20"/>
                <w:szCs w:val="20"/>
                <w:lang w:val="en-US" w:eastAsia="zh-CN" w:bidi="ar"/>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黑体" w:hAnsi="宋体" w:eastAsia="黑体" w:cs="黑体"/>
                <w:kern w:val="0"/>
                <w:sz w:val="20"/>
                <w:szCs w:val="20"/>
                <w:lang w:val="en-US" w:eastAsia="zh-CN" w:bidi="ar"/>
              </w:rPr>
            </w:pPr>
            <w:r>
              <w:rPr>
                <w:rFonts w:hint="eastAsia" w:ascii="黑体" w:hAnsi="宋体" w:eastAsia="黑体" w:cs="黑体"/>
                <w:kern w:val="0"/>
                <w:sz w:val="20"/>
                <w:szCs w:val="20"/>
                <w:lang w:val="en-US" w:eastAsia="zh-CN" w:bidi="ar"/>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firstLine="640" w:firstLineChars="200"/>
        <w:jc w:val="both"/>
        <w:textAlignment w:val="auto"/>
        <w:rPr>
          <w:rFonts w:hint="eastAsia" w:ascii="黑体" w:hAnsi="黑体" w:eastAsia="黑体" w:cs="黑体"/>
          <w:b/>
          <w:bCs/>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202</w:t>
      </w:r>
      <w:r>
        <w:rPr>
          <w:rFonts w:hint="eastAsia" w:ascii="仿宋_GB2312" w:hAnsi="仿宋_GB2312" w:eastAsia="仿宋_GB2312" w:cs="仿宋_GB2312"/>
          <w:i w:val="0"/>
          <w:iCs w:val="0"/>
          <w:caps w:val="0"/>
          <w:color w:val="333333"/>
          <w:spacing w:val="0"/>
          <w:sz w:val="32"/>
          <w:szCs w:val="32"/>
          <w:shd w:val="clear" w:color="auto" w:fill="FFFFFF"/>
          <w:lang w:val="en-US" w:eastAsia="zh-CN"/>
        </w:rPr>
        <w:t>3</w:t>
      </w:r>
      <w:r>
        <w:rPr>
          <w:rFonts w:hint="eastAsia" w:ascii="仿宋_GB2312" w:hAnsi="仿宋_GB2312" w:eastAsia="仿宋_GB2312" w:cs="仿宋_GB2312"/>
          <w:i w:val="0"/>
          <w:iCs w:val="0"/>
          <w:caps w:val="0"/>
          <w:color w:val="333333"/>
          <w:spacing w:val="0"/>
          <w:sz w:val="32"/>
          <w:szCs w:val="32"/>
          <w:shd w:val="clear" w:color="auto" w:fill="FFFFFF"/>
        </w:rPr>
        <w:t>年我</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乡</w:t>
      </w:r>
      <w:r>
        <w:rPr>
          <w:rFonts w:hint="eastAsia" w:ascii="仿宋_GB2312" w:hAnsi="仿宋_GB2312" w:eastAsia="仿宋_GB2312" w:cs="仿宋_GB2312"/>
          <w:i w:val="0"/>
          <w:iCs w:val="0"/>
          <w:caps w:val="0"/>
          <w:color w:val="333333"/>
          <w:spacing w:val="0"/>
          <w:sz w:val="32"/>
          <w:szCs w:val="32"/>
          <w:shd w:val="clear" w:color="auto" w:fill="FFFFFF"/>
        </w:rPr>
        <w:t>的政府信息公开工作虽然取得了一些成效，但也还存在一些问题：一是政府信息公开渠道还不够广泛，群众知晓的速度有待进一步加快；二是公开内容比较简单，</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不够深入，</w:t>
      </w:r>
      <w:r>
        <w:rPr>
          <w:rFonts w:hint="eastAsia" w:ascii="仿宋_GB2312" w:hAnsi="仿宋_GB2312" w:eastAsia="仿宋_GB2312" w:cs="仿宋_GB2312"/>
          <w:i w:val="0"/>
          <w:iCs w:val="0"/>
          <w:caps w:val="0"/>
          <w:color w:val="333333"/>
          <w:spacing w:val="0"/>
          <w:sz w:val="32"/>
          <w:szCs w:val="32"/>
          <w:shd w:val="clear" w:color="auto" w:fill="FFFFFF"/>
        </w:rPr>
        <w:t>公开面还不够广，</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存在</w:t>
      </w:r>
      <w:r>
        <w:rPr>
          <w:rFonts w:hint="eastAsia" w:ascii="仿宋_GB2312" w:hAnsi="仿宋_GB2312" w:eastAsia="仿宋_GB2312" w:cs="仿宋_GB2312"/>
          <w:i w:val="0"/>
          <w:iCs w:val="0"/>
          <w:caps w:val="0"/>
          <w:color w:val="333333"/>
          <w:spacing w:val="0"/>
          <w:sz w:val="32"/>
          <w:szCs w:val="32"/>
          <w:shd w:val="clear" w:color="auto" w:fill="FFFFFF"/>
        </w:rPr>
        <w:t>公开连续性不强，更新不够及时</w:t>
      </w:r>
      <w:r>
        <w:rPr>
          <w:rFonts w:hint="eastAsia" w:ascii="仿宋_GB2312" w:hAnsi="仿宋_GB2312" w:eastAsia="仿宋_GB2312" w:cs="仿宋_GB2312"/>
          <w:i w:val="0"/>
          <w:iCs w:val="0"/>
          <w:caps w:val="0"/>
          <w:color w:val="333333"/>
          <w:spacing w:val="0"/>
          <w:sz w:val="32"/>
          <w:szCs w:val="32"/>
          <w:shd w:val="clear" w:color="auto" w:fill="FFFFFF"/>
          <w:lang w:val="en-US" w:eastAsia="zh-CN"/>
        </w:rPr>
        <w:t>的情况</w:t>
      </w:r>
      <w:r>
        <w:rPr>
          <w:rFonts w:hint="eastAsia" w:ascii="仿宋_GB2312" w:hAnsi="仿宋_GB2312" w:eastAsia="仿宋_GB2312" w:cs="仿宋_GB2312"/>
          <w:i w:val="0"/>
          <w:iCs w:val="0"/>
          <w:caps w:val="0"/>
          <w:color w:val="333333"/>
          <w:spacing w:val="0"/>
          <w:sz w:val="32"/>
          <w:szCs w:val="32"/>
          <w:shd w:val="clear" w:color="auto" w:fill="FFFFFF"/>
        </w:rPr>
        <w:t>；三是</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政府信息公开</w:t>
      </w:r>
      <w:r>
        <w:rPr>
          <w:rFonts w:hint="eastAsia" w:ascii="仿宋_GB2312" w:hAnsi="仿宋_GB2312" w:eastAsia="仿宋_GB2312" w:cs="仿宋_GB2312"/>
          <w:i w:val="0"/>
          <w:iCs w:val="0"/>
          <w:caps w:val="0"/>
          <w:color w:val="333333"/>
          <w:spacing w:val="0"/>
          <w:sz w:val="32"/>
          <w:szCs w:val="32"/>
          <w:shd w:val="clear" w:color="auto" w:fill="FFFFFF"/>
        </w:rPr>
        <w:t>的重点不够突出、不够全面，信息质量有待提高。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640" w:firstLineChars="200"/>
        <w:jc w:val="both"/>
        <w:textAlignment w:val="auto"/>
        <w:rPr>
          <w:rFonts w:hint="eastAsia" w:ascii="仿宋" w:hAnsi="仿宋" w:eastAsia="仿宋" w:cs="仿宋"/>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为此，我乡将采取以下改进措施：一是进一步健全制度。不断健全完善政府信息和政务公开工作机制，加大网上公开的力度，不断增加政务公开和政府信息的公开面，努力为人民群众提供公开、快捷、透明、高效的公共服务</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积极使用各类公务系统，尤其是基层小微权力“监督一点通”平台的上线，更加扩宽了党务政务公开的渠道。二</w:t>
      </w:r>
      <w:r>
        <w:rPr>
          <w:rFonts w:hint="eastAsia" w:ascii="仿宋_GB2312" w:hAnsi="仿宋_GB2312" w:eastAsia="仿宋_GB2312" w:cs="仿宋_GB2312"/>
          <w:i w:val="0"/>
          <w:iCs w:val="0"/>
          <w:caps w:val="0"/>
          <w:color w:val="333333"/>
          <w:spacing w:val="0"/>
          <w:sz w:val="32"/>
          <w:szCs w:val="32"/>
          <w:shd w:val="clear" w:color="auto" w:fill="FFFFFF"/>
        </w:rPr>
        <w:t>是提升信息公开质量。进一步提高业务公开能力和水平，自上而下压实传导政务公开工作责任，全面推进政府信息公开工作上</w:t>
      </w:r>
      <w:r>
        <w:rPr>
          <w:rFonts w:hint="eastAsia" w:ascii="仿宋_GB2312" w:hAnsi="仿宋_GB2312" w:eastAsia="仿宋_GB2312" w:cs="仿宋_GB2312"/>
          <w:i w:val="0"/>
          <w:iCs w:val="0"/>
          <w:caps w:val="0"/>
          <w:color w:val="333333"/>
          <w:spacing w:val="0"/>
          <w:sz w:val="32"/>
          <w:szCs w:val="32"/>
          <w:shd w:val="clear" w:color="auto" w:fill="FFFFFF"/>
          <w:lang w:val="en-US" w:eastAsia="zh-CN"/>
        </w:rPr>
        <w:t>迈</w:t>
      </w:r>
      <w:r>
        <w:rPr>
          <w:rFonts w:hint="eastAsia" w:ascii="仿宋_GB2312" w:hAnsi="仿宋_GB2312" w:eastAsia="仿宋_GB2312" w:cs="仿宋_GB2312"/>
          <w:i w:val="0"/>
          <w:iCs w:val="0"/>
          <w:caps w:val="0"/>
          <w:color w:val="333333"/>
          <w:spacing w:val="0"/>
          <w:sz w:val="32"/>
          <w:szCs w:val="32"/>
          <w:shd w:val="clear" w:color="auto" w:fill="FFFFFF"/>
        </w:rPr>
        <w:t>新台阶。</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三</w:t>
      </w:r>
      <w:r>
        <w:rPr>
          <w:rFonts w:hint="eastAsia" w:ascii="仿宋_GB2312" w:hAnsi="仿宋_GB2312" w:eastAsia="仿宋_GB2312" w:cs="仿宋_GB2312"/>
          <w:i w:val="0"/>
          <w:iCs w:val="0"/>
          <w:caps w:val="0"/>
          <w:color w:val="333333"/>
          <w:spacing w:val="0"/>
          <w:sz w:val="32"/>
          <w:szCs w:val="32"/>
          <w:shd w:val="clear" w:color="auto" w:fill="FFFFFF"/>
        </w:rPr>
        <w:t>是加大督促检查力度。不断强化政府信息公开工作的督导检查，认真查找和分析不足，及时发现解决，切实促进</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政府</w:t>
      </w:r>
      <w:r>
        <w:rPr>
          <w:rFonts w:hint="eastAsia" w:ascii="仿宋_GB2312" w:hAnsi="仿宋_GB2312" w:eastAsia="仿宋_GB2312" w:cs="仿宋_GB2312"/>
          <w:i w:val="0"/>
          <w:iCs w:val="0"/>
          <w:caps w:val="0"/>
          <w:color w:val="333333"/>
          <w:spacing w:val="0"/>
          <w:sz w:val="32"/>
          <w:szCs w:val="32"/>
          <w:shd w:val="clear" w:color="auto" w:fill="FFFFFF"/>
        </w:rPr>
        <w:t>信息公开工作规范有序进行。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firstLine="640" w:firstLineChars="200"/>
        <w:jc w:val="both"/>
        <w:textAlignment w:val="auto"/>
        <w:rPr>
          <w:rFonts w:hint="eastAsia" w:ascii="黑体" w:hAnsi="黑体" w:eastAsia="黑体" w:cs="黑体"/>
          <w:b/>
          <w:bCs/>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00" w:lineRule="exact"/>
        <w:ind w:left="0" w:right="0" w:firstLine="684" w:firstLineChars="200"/>
        <w:jc w:val="right"/>
        <w:textAlignment w:val="auto"/>
        <w:rPr>
          <w:rFonts w:hint="default" w:ascii="仿宋_GB2312" w:hAnsi="仿宋_GB2312" w:eastAsia="仿宋_GB2312" w:cs="仿宋_GB2312"/>
          <w:i w:val="0"/>
          <w:iCs w:val="0"/>
          <w:caps w:val="0"/>
          <w:color w:val="333333"/>
          <w:spacing w:val="11"/>
          <w:sz w:val="32"/>
          <w:szCs w:val="32"/>
          <w:shd w:val="clear" w:color="auto" w:fill="FFFFFF"/>
          <w:lang w:val="en-US" w:eastAsia="zh-CN"/>
        </w:rPr>
      </w:pPr>
      <w:r>
        <w:rPr>
          <w:rFonts w:hint="eastAsia" w:ascii="仿宋_GB2312" w:hAnsi="仿宋_GB2312" w:eastAsia="仿宋_GB2312" w:cs="仿宋_GB2312"/>
          <w:i w:val="0"/>
          <w:iCs w:val="0"/>
          <w:caps w:val="0"/>
          <w:color w:val="333333"/>
          <w:spacing w:val="11"/>
          <w:sz w:val="32"/>
          <w:szCs w:val="32"/>
          <w:shd w:val="clear" w:color="auto" w:fill="FFFFFF"/>
          <w:lang w:val="en-US" w:eastAsia="zh-CN"/>
        </w:rPr>
        <w:t xml:space="preserve">集义庄乡人民政府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700" w:lineRule="exact"/>
        <w:ind w:left="0" w:right="0" w:firstLine="684" w:firstLineChars="200"/>
        <w:jc w:val="right"/>
        <w:textAlignment w:val="auto"/>
        <w:rPr>
          <w:rFonts w:hint="default" w:ascii="仿宋_GB2312" w:hAnsi="仿宋_GB2312" w:eastAsia="仿宋_GB2312" w:cs="仿宋_GB2312"/>
          <w:i w:val="0"/>
          <w:iCs w:val="0"/>
          <w:caps w:val="0"/>
          <w:color w:val="333333"/>
          <w:spacing w:val="11"/>
          <w:sz w:val="32"/>
          <w:szCs w:val="32"/>
          <w:shd w:val="clear" w:color="auto" w:fill="FFFFFF"/>
          <w:lang w:val="en-US" w:eastAsia="zh-CN"/>
        </w:rPr>
      </w:pPr>
      <w:r>
        <w:rPr>
          <w:rFonts w:hint="eastAsia" w:ascii="仿宋_GB2312" w:hAnsi="仿宋_GB2312" w:eastAsia="仿宋_GB2312" w:cs="仿宋_GB2312"/>
          <w:i w:val="0"/>
          <w:iCs w:val="0"/>
          <w:caps w:val="0"/>
          <w:color w:val="333333"/>
          <w:spacing w:val="11"/>
          <w:sz w:val="32"/>
          <w:szCs w:val="32"/>
          <w:shd w:val="clear" w:color="auto" w:fill="FFFFFF"/>
          <w:lang w:val="en-US" w:eastAsia="zh-CN"/>
        </w:rPr>
        <w:t xml:space="preserve">2024年1月15日 </w:t>
      </w:r>
    </w:p>
    <w:sectPr>
      <w:footerReference r:id="rId4" w:type="default"/>
      <w:headerReference r:id="rId3" w:type="even"/>
      <w:footerReference r:id="rId5" w:type="even"/>
      <w:pgSz w:w="11906" w:h="16838"/>
      <w:pgMar w:top="1984" w:right="1701" w:bottom="1701" w:left="1701" w:header="992"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25731C-715F-45EA-807B-1EA1F33146D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660FFB18-698C-432B-8033-EE4A0687C02B}"/>
  </w:font>
  <w:font w:name="方正小标宋简体">
    <w:panose1 w:val="02000000000000000000"/>
    <w:charset w:val="86"/>
    <w:family w:val="script"/>
    <w:pitch w:val="default"/>
    <w:sig w:usb0="A00002BF" w:usb1="184F6CFA" w:usb2="00000012" w:usb3="00000000" w:csb0="00040001" w:csb1="00000000"/>
    <w:embedRegular r:id="rId3" w:fontKey="{E2A97E4F-0358-4886-B476-F8CC248F2F57}"/>
  </w:font>
  <w:font w:name="仿宋">
    <w:panose1 w:val="02010609060101010101"/>
    <w:charset w:val="86"/>
    <w:family w:val="auto"/>
    <w:pitch w:val="default"/>
    <w:sig w:usb0="800002BF" w:usb1="38CF7CFA" w:usb2="00000016" w:usb3="00000000" w:csb0="00040001" w:csb1="00000000"/>
    <w:embedRegular r:id="rId4" w:fontKey="{B4ECC2E3-1644-46A9-BA2B-09F0DC8EFD84}"/>
  </w:font>
  <w:font w:name="仿宋_GB2312">
    <w:panose1 w:val="02010609030101010101"/>
    <w:charset w:val="86"/>
    <w:family w:val="modern"/>
    <w:pitch w:val="default"/>
    <w:sig w:usb0="00000001" w:usb1="080E0000" w:usb2="00000000" w:usb3="00000000" w:csb0="00040000" w:csb1="00000000"/>
    <w:embedRegular r:id="rId5" w:fontKey="{7241643A-DFFF-4FF2-B374-1EF6AF1D0944}"/>
  </w:font>
  <w:font w:name="楷体_GB2312">
    <w:panose1 w:val="02010609030101010101"/>
    <w:charset w:val="86"/>
    <w:family w:val="auto"/>
    <w:pitch w:val="default"/>
    <w:sig w:usb0="00000001" w:usb1="080E0000" w:usb2="00000000" w:usb3="00000000" w:csb0="00040000" w:csb1="00000000"/>
    <w:embedRegular r:id="rId6" w:fontKey="{F698FC99-19B0-4B72-A58B-55019E7DB18E}"/>
  </w:font>
  <w:font w:name="楷体">
    <w:panose1 w:val="02010609060101010101"/>
    <w:charset w:val="86"/>
    <w:family w:val="auto"/>
    <w:pitch w:val="default"/>
    <w:sig w:usb0="800002BF" w:usb1="38CF7CFA" w:usb2="00000016" w:usb3="00000000" w:csb0="00040001" w:csb1="00000000"/>
    <w:embedRegular r:id="rId7" w:fontKey="{99B87426-0728-4207-A389-1E1D29AA514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C55AFD"/>
    <w:multiLevelType w:val="singleLevel"/>
    <w:tmpl w:val="69C55AF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zNTQ0NDFkMjQ1MDAyZjY0YzVkMGY4NWZiMDk5MDAifQ=="/>
  </w:docVars>
  <w:rsids>
    <w:rsidRoot w:val="3F78836F"/>
    <w:rsid w:val="031C2EB8"/>
    <w:rsid w:val="09DF42DA"/>
    <w:rsid w:val="0DDA7292"/>
    <w:rsid w:val="0EFE508B"/>
    <w:rsid w:val="0F9B7FF3"/>
    <w:rsid w:val="1122167C"/>
    <w:rsid w:val="11BD7BDE"/>
    <w:rsid w:val="124675EC"/>
    <w:rsid w:val="141817CE"/>
    <w:rsid w:val="1BF71070"/>
    <w:rsid w:val="1C960300"/>
    <w:rsid w:val="1E087E4C"/>
    <w:rsid w:val="20141C6C"/>
    <w:rsid w:val="283D6944"/>
    <w:rsid w:val="2847589E"/>
    <w:rsid w:val="29902F5C"/>
    <w:rsid w:val="29D35AF5"/>
    <w:rsid w:val="2BEF7F55"/>
    <w:rsid w:val="2CCB09C2"/>
    <w:rsid w:val="2D1B10EE"/>
    <w:rsid w:val="33DC5707"/>
    <w:rsid w:val="349C22D7"/>
    <w:rsid w:val="38014AE3"/>
    <w:rsid w:val="3F78836F"/>
    <w:rsid w:val="41D22B69"/>
    <w:rsid w:val="41E33C60"/>
    <w:rsid w:val="44C14076"/>
    <w:rsid w:val="44E40840"/>
    <w:rsid w:val="44F666F1"/>
    <w:rsid w:val="462A6302"/>
    <w:rsid w:val="4B165E88"/>
    <w:rsid w:val="4DD46FBE"/>
    <w:rsid w:val="4F077840"/>
    <w:rsid w:val="50BC7B5F"/>
    <w:rsid w:val="52BE4F38"/>
    <w:rsid w:val="536B2035"/>
    <w:rsid w:val="53ED493E"/>
    <w:rsid w:val="580A7D41"/>
    <w:rsid w:val="583F71BE"/>
    <w:rsid w:val="5A882A10"/>
    <w:rsid w:val="5BAE0196"/>
    <w:rsid w:val="5BB02ACF"/>
    <w:rsid w:val="5BFE5E0F"/>
    <w:rsid w:val="5DCA08DE"/>
    <w:rsid w:val="5F347F37"/>
    <w:rsid w:val="62D458C9"/>
    <w:rsid w:val="681644FA"/>
    <w:rsid w:val="68204617"/>
    <w:rsid w:val="6897757D"/>
    <w:rsid w:val="69D22AB9"/>
    <w:rsid w:val="6B72192C"/>
    <w:rsid w:val="6DF7C96F"/>
    <w:rsid w:val="6F9957DB"/>
    <w:rsid w:val="716F1C8D"/>
    <w:rsid w:val="74B60BDD"/>
    <w:rsid w:val="771BA29C"/>
    <w:rsid w:val="78072531"/>
    <w:rsid w:val="791B2061"/>
    <w:rsid w:val="79464B18"/>
    <w:rsid w:val="7AB12745"/>
    <w:rsid w:val="7AED67E8"/>
    <w:rsid w:val="7B9B447F"/>
    <w:rsid w:val="FE4D8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autoRedefine/>
    <w:qFormat/>
    <w:uiPriority w:val="0"/>
    <w:rPr>
      <w:color w:val="0000FF"/>
      <w:u w:val="single"/>
    </w:rPr>
  </w:style>
  <w:style w:type="paragraph" w:customStyle="1" w:styleId="8">
    <w:name w:val="Body text|1"/>
    <w:basedOn w:val="1"/>
    <w:autoRedefine/>
    <w:qFormat/>
    <w:uiPriority w:val="0"/>
    <w:pPr>
      <w:spacing w:line="425" w:lineRule="auto"/>
      <w:ind w:firstLine="400"/>
    </w:pPr>
    <w:rPr>
      <w:rFonts w:ascii="宋体" w:hAnsi="宋体" w:eastAsia="宋体" w:cs="宋体"/>
      <w:sz w:val="22"/>
      <w:szCs w:val="2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1974</Words>
  <Characters>2013</Characters>
  <Lines>0</Lines>
  <Paragraphs>0</Paragraphs>
  <TotalTime>15</TotalTime>
  <ScaleCrop>false</ScaleCrop>
  <LinksUpToDate>false</LinksUpToDate>
  <CharactersWithSpaces>2013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2021-01-11T19:30:00Z</dcterms:created>
  <dc:creator>...</dc:creator>
  <cp:lastModifiedBy>WPS_1568102264</cp:lastModifiedBy>
  <dcterms:modified xsi:type="dcterms:W3CDTF">2024-01-15T08:49:23Z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28024DBA033D40CE859ACC0ED96BA0EA_13</vt:lpwstr>
  </property>
</Properties>
</file>