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18" w:lineRule="auto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繁峙县林业局</w:t>
      </w:r>
    </w:p>
    <w:p>
      <w:pPr>
        <w:spacing w:before="110" w:line="218" w:lineRule="auto"/>
        <w:jc w:val="center"/>
        <w:rPr>
          <w:rFonts w:ascii="宋体" w:hAnsi="宋体" w:eastAsia="宋体" w:cs="宋体"/>
          <w:sz w:val="34"/>
          <w:szCs w:val="3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2022年政府信息公开工作年度报告</w:t>
      </w:r>
    </w:p>
    <w:p>
      <w:pPr>
        <w:spacing w:line="31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5" w:line="360" w:lineRule="auto"/>
        <w:ind w:left="0" w:leftChars="0" w:firstLine="639" w:firstLineChars="225"/>
        <w:textAlignment w:val="baseline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8"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 w:val="0"/>
          <w:spacing w:val="-39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8"/>
          <w:sz w:val="32"/>
          <w:szCs w:val="32"/>
        </w:rPr>
        <w:t>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0" w:firstLineChars="225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，繁峙县林业局认真贯彻县委、县政府关于全面推进政务公开工作部署，严格执行新修订的《中华人民共和国政府信息公开条例》，认真落实全县政务公开工作推进会精神，紧贴统计工作实际，突出抓好决策、执行、管理、服务、结果全流程公开，不断增强公开实效，提升服务能力，主动回应社会关切，充分保障人民群众的知情权、表达权、监督权，不断提升政务公开质量和实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3" w:firstLineChars="225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主动公开情况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0" w:firstLineChars="225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严格按照信息公开工作“公开为原则，不公开为例外”的要求，持续加大公开力度，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截止2021年12月31日，我局通过县政府网站共发布行政执法处罚信息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3" w:firstLineChars="225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0" w:firstLineChars="225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2022年未发生针对本部门因政府信息公开事务的行政复议和行政诉讼；未收到各类针对本部门政府信息公开事务有关的申诉案（包括信访、举报）。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3" w:firstLineChars="225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0" w:firstLineChars="225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为保证政务公开工作规范有序运行，我局结合政务公开工作实际，制定了政务公开实施方案，明确了政务公开工作的管理体制，对各股室及相关单位的责任进行了进一步明确，加强对政务公开工作的组织领导并作出详细安排部署。为有效促进我局政府信息公开工作开展，确保工作规范、有序、有效进行，多次召开专题会议，研究政府信息公开工作，加强组织领导，全系统上下达成共识，齐心协力，政府信息公开工作进展顺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3" w:firstLineChars="225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（四）平台建设情况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0" w:firstLineChars="225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2022年，我局加大力度，及时更新政府网站内容，全年在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繁峙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县政府门户网站以及本单位政务政府信息公示栏主动公开政府信息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条，并及时将主动公开信息整理，编制目录。按时公开年度绩效任务及完成情况，行政执法、行政许可、行政处罚信息以及年度预、决算信息等，及时更新办事服务事项。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3" w:firstLineChars="225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0" w:firstLineChars="225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强化组织领导，建立健全政府信息公开工作机构。我局更新以主要领导为组长，分管领导为副组长，各业务股站负责人为成员的县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林业局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政府信息公开工作领导小组，领导小组下设办公室在综合股，具体负责政府信息公开相关工作的协调落实，确保我局政务公开政府信息公开工作有序进行。 </w:t>
      </w:r>
    </w:p>
    <w:p>
      <w:pPr>
        <w:spacing w:before="75" w:line="219" w:lineRule="auto"/>
        <w:ind w:left="1104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  <w:t>二、主动公开政府信息情况</w:t>
      </w:r>
    </w:p>
    <w:p/>
    <w:p>
      <w:pPr>
        <w:spacing w:line="73" w:lineRule="exact"/>
      </w:pPr>
    </w:p>
    <w:tbl>
      <w:tblPr>
        <w:tblStyle w:val="4"/>
        <w:tblW w:w="8220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2055"/>
        <w:gridCol w:w="2045"/>
        <w:gridCol w:w="2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220" w:type="dxa"/>
            <w:gridSpan w:val="4"/>
            <w:vAlign w:val="top"/>
          </w:tcPr>
          <w:p>
            <w:pPr>
              <w:spacing w:before="70" w:line="219" w:lineRule="auto"/>
              <w:ind w:left="38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58" w:type="dxa"/>
            <w:vAlign w:val="top"/>
          </w:tcPr>
          <w:p>
            <w:pPr>
              <w:spacing w:before="69" w:line="219" w:lineRule="auto"/>
              <w:ind w:left="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055" w:type="dxa"/>
            <w:vAlign w:val="top"/>
          </w:tcPr>
          <w:p>
            <w:pPr>
              <w:spacing w:before="68" w:line="219" w:lineRule="auto"/>
              <w:ind w:left="5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045" w:type="dxa"/>
            <w:vAlign w:val="top"/>
          </w:tcPr>
          <w:p>
            <w:pPr>
              <w:spacing w:before="68" w:line="219" w:lineRule="auto"/>
              <w:ind w:left="5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062" w:type="dxa"/>
            <w:vAlign w:val="top"/>
          </w:tcPr>
          <w:p>
            <w:pPr>
              <w:spacing w:before="66" w:line="219" w:lineRule="auto"/>
              <w:ind w:left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58" w:type="dxa"/>
            <w:vAlign w:val="top"/>
          </w:tcPr>
          <w:p>
            <w:pPr>
              <w:spacing w:before="67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58" w:type="dxa"/>
            <w:vAlign w:val="top"/>
          </w:tcPr>
          <w:p>
            <w:pPr>
              <w:spacing w:before="70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20" w:type="dxa"/>
            <w:gridSpan w:val="4"/>
            <w:vAlign w:val="top"/>
          </w:tcPr>
          <w:p>
            <w:pPr>
              <w:spacing w:before="71" w:line="219" w:lineRule="auto"/>
              <w:ind w:left="38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058" w:type="dxa"/>
            <w:vAlign w:val="top"/>
          </w:tcPr>
          <w:p>
            <w:pPr>
              <w:spacing w:before="72" w:line="219" w:lineRule="auto"/>
              <w:ind w:left="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62" w:type="dxa"/>
            <w:gridSpan w:val="3"/>
            <w:vAlign w:val="top"/>
          </w:tcPr>
          <w:p>
            <w:pPr>
              <w:spacing w:before="70" w:line="219" w:lineRule="auto"/>
              <w:ind w:left="26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58" w:type="dxa"/>
            <w:vAlign w:val="top"/>
          </w:tcPr>
          <w:p>
            <w:pPr>
              <w:spacing w:before="72" w:line="220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162" w:type="dxa"/>
            <w:gridSpan w:val="3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20" w:type="dxa"/>
            <w:gridSpan w:val="4"/>
            <w:vAlign w:val="top"/>
          </w:tcPr>
          <w:p>
            <w:pPr>
              <w:spacing w:before="73" w:line="219" w:lineRule="auto"/>
              <w:ind w:left="384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58" w:type="dxa"/>
            <w:vAlign w:val="top"/>
          </w:tcPr>
          <w:p>
            <w:pPr>
              <w:spacing w:before="74" w:line="219" w:lineRule="auto"/>
              <w:ind w:left="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62" w:type="dxa"/>
            <w:gridSpan w:val="3"/>
            <w:vAlign w:val="top"/>
          </w:tcPr>
          <w:p>
            <w:pPr>
              <w:spacing w:before="72" w:line="219" w:lineRule="auto"/>
              <w:ind w:left="268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58" w:type="dxa"/>
            <w:vAlign w:val="top"/>
          </w:tcPr>
          <w:p>
            <w:pPr>
              <w:spacing w:before="75" w:line="220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162" w:type="dxa"/>
            <w:gridSpan w:val="3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58" w:type="dxa"/>
            <w:vAlign w:val="top"/>
          </w:tcPr>
          <w:p>
            <w:pPr>
              <w:spacing w:before="76" w:line="220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行政强制</w:t>
            </w:r>
          </w:p>
        </w:tc>
        <w:tc>
          <w:tcPr>
            <w:tcW w:w="6162" w:type="dxa"/>
            <w:gridSpan w:val="3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220" w:type="dxa"/>
            <w:gridSpan w:val="4"/>
            <w:vAlign w:val="top"/>
          </w:tcPr>
          <w:p>
            <w:pPr>
              <w:spacing w:before="77" w:line="219" w:lineRule="auto"/>
              <w:ind w:left="384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58" w:type="dxa"/>
            <w:vAlign w:val="top"/>
          </w:tcPr>
          <w:p>
            <w:pPr>
              <w:spacing w:before="77" w:line="219" w:lineRule="auto"/>
              <w:ind w:left="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62" w:type="dxa"/>
            <w:gridSpan w:val="3"/>
            <w:vAlign w:val="top"/>
          </w:tcPr>
          <w:p>
            <w:pPr>
              <w:spacing w:before="76" w:line="219" w:lineRule="auto"/>
              <w:ind w:left="228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本年收费金额(单位：万元)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058" w:type="dxa"/>
            <w:vAlign w:val="top"/>
          </w:tcPr>
          <w:p>
            <w:pPr>
              <w:spacing w:before="78" w:line="219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162" w:type="dxa"/>
            <w:gridSpan w:val="3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line="256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24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三、</w:t>
      </w:r>
      <w:r>
        <w:rPr>
          <w:rFonts w:hint="eastAsia" w:ascii="黑体" w:hAnsi="黑体" w:eastAsia="黑体" w:cs="黑体"/>
          <w:spacing w:val="-49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收到和处理政府信息公开申请情况</w:t>
      </w:r>
    </w:p>
    <w:p/>
    <w:p>
      <w:pPr>
        <w:spacing w:line="63" w:lineRule="exact"/>
      </w:pPr>
    </w:p>
    <w:tbl>
      <w:tblPr>
        <w:tblStyle w:val="4"/>
        <w:tblW w:w="82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803"/>
        <w:gridCol w:w="2721"/>
        <w:gridCol w:w="574"/>
        <w:gridCol w:w="582"/>
        <w:gridCol w:w="582"/>
        <w:gridCol w:w="582"/>
        <w:gridCol w:w="573"/>
        <w:gridCol w:w="585"/>
        <w:gridCol w:w="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8" w:hRule="atLeast"/>
        </w:trPr>
        <w:tc>
          <w:tcPr>
            <w:tcW w:w="4173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line="47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2" w:line="256" w:lineRule="auto"/>
              <w:ind w:left="114" w:right="43" w:firstLine="79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(本列数据的勾稽关系为：第一项加第二项之和，等于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第三项加第四项之和)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spacing w:before="62" w:line="219" w:lineRule="auto"/>
              <w:ind w:left="181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173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vAlign w:val="center"/>
          </w:tcPr>
          <w:p>
            <w:pPr>
              <w:spacing w:line="29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2" w:line="332" w:lineRule="exact"/>
              <w:ind w:left="8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0"/>
                <w:sz w:val="19"/>
                <w:szCs w:val="19"/>
              </w:rPr>
              <w:t>自然</w:t>
            </w:r>
          </w:p>
          <w:p>
            <w:pPr>
              <w:spacing w:line="222" w:lineRule="auto"/>
              <w:ind w:left="27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人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spacing w:before="59" w:line="220" w:lineRule="auto"/>
              <w:ind w:left="97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法人或其他组织</w:t>
            </w:r>
          </w:p>
        </w:tc>
        <w:tc>
          <w:tcPr>
            <w:tcW w:w="588" w:type="dxa"/>
            <w:vMerge w:val="restart"/>
            <w:tcBorders>
              <w:bottom w:val="nil"/>
            </w:tcBorders>
            <w:vAlign w:val="center"/>
          </w:tcPr>
          <w:p>
            <w:pPr>
              <w:spacing w:line="45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39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4173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7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before="200" w:line="275" w:lineRule="auto"/>
              <w:ind w:left="164" w:right="11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商业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企业</w:t>
            </w:r>
          </w:p>
        </w:tc>
        <w:tc>
          <w:tcPr>
            <w:tcW w:w="582" w:type="dxa"/>
            <w:vAlign w:val="center"/>
          </w:tcPr>
          <w:p>
            <w:pPr>
              <w:spacing w:before="188" w:line="300" w:lineRule="exact"/>
              <w:ind w:left="135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9"/>
                <w:szCs w:val="19"/>
              </w:rPr>
              <w:t>科研</w:t>
            </w:r>
          </w:p>
          <w:p>
            <w:pPr>
              <w:spacing w:line="218" w:lineRule="auto"/>
              <w:ind w:left="135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机构</w:t>
            </w:r>
          </w:p>
        </w:tc>
        <w:tc>
          <w:tcPr>
            <w:tcW w:w="582" w:type="dxa"/>
            <w:vAlign w:val="center"/>
          </w:tcPr>
          <w:p>
            <w:pPr>
              <w:spacing w:before="47" w:line="271" w:lineRule="auto"/>
              <w:ind w:left="136" w:right="121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社会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组织</w:t>
            </w:r>
          </w:p>
        </w:tc>
        <w:tc>
          <w:tcPr>
            <w:tcW w:w="573" w:type="dxa"/>
            <w:vAlign w:val="center"/>
          </w:tcPr>
          <w:p>
            <w:pPr>
              <w:spacing w:before="49" w:line="290" w:lineRule="exact"/>
              <w:ind w:left="127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19"/>
                <w:szCs w:val="19"/>
              </w:rPr>
              <w:t>法律</w:t>
            </w:r>
          </w:p>
          <w:p>
            <w:pPr>
              <w:spacing w:line="219" w:lineRule="auto"/>
              <w:ind w:left="127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服务</w:t>
            </w:r>
          </w:p>
          <w:p>
            <w:pPr>
              <w:spacing w:before="73" w:line="219" w:lineRule="auto"/>
              <w:ind w:left="127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机构</w:t>
            </w:r>
          </w:p>
        </w:tc>
        <w:tc>
          <w:tcPr>
            <w:tcW w:w="585" w:type="dxa"/>
            <w:vAlign w:val="center"/>
          </w:tcPr>
          <w:p>
            <w:pPr>
              <w:spacing w:line="29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138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173" w:type="dxa"/>
            <w:gridSpan w:val="3"/>
            <w:vAlign w:val="center"/>
          </w:tcPr>
          <w:p>
            <w:pPr>
              <w:spacing w:before="60" w:line="219" w:lineRule="auto"/>
              <w:ind w:left="11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173" w:type="dxa"/>
            <w:gridSpan w:val="3"/>
            <w:vAlign w:val="center"/>
          </w:tcPr>
          <w:p>
            <w:pPr>
              <w:spacing w:before="61" w:line="219" w:lineRule="auto"/>
              <w:ind w:left="11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9" w:type="dxa"/>
            <w:vMerge w:val="restart"/>
            <w:tcBorders>
              <w:bottom w:val="nil"/>
            </w:tcBorders>
            <w:vAlign w:val="center"/>
          </w:tcPr>
          <w:p>
            <w:pPr>
              <w:spacing w:line="4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2" w:line="271" w:lineRule="auto"/>
              <w:ind w:left="34" w:right="107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三、本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年度办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理结果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spacing w:before="64" w:line="221" w:lineRule="auto"/>
              <w:ind w:left="11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(一)予以公开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524" w:type="dxa"/>
            <w:gridSpan w:val="2"/>
            <w:vAlign w:val="center"/>
          </w:tcPr>
          <w:p>
            <w:pPr>
              <w:spacing w:before="74" w:line="246" w:lineRule="auto"/>
              <w:ind w:left="110" w:right="7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(二)部分公开(区分处理的，只计这一情形，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不计其他情形)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03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7" w:line="309" w:lineRule="exact"/>
              <w:ind w:left="4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19"/>
                <w:szCs w:val="19"/>
              </w:rPr>
              <w:t>(三)不</w:t>
            </w:r>
          </w:p>
          <w:p>
            <w:pPr>
              <w:spacing w:line="220" w:lineRule="auto"/>
              <w:ind w:left="4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予公开</w:t>
            </w:r>
          </w:p>
        </w:tc>
        <w:tc>
          <w:tcPr>
            <w:tcW w:w="2721" w:type="dxa"/>
            <w:vAlign w:val="center"/>
          </w:tcPr>
          <w:p>
            <w:pPr>
              <w:spacing w:before="64" w:line="219" w:lineRule="auto"/>
              <w:ind w:left="31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1.属于国家秘密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spacing w:before="65" w:line="219" w:lineRule="auto"/>
              <w:ind w:left="31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2.其他法律行政法规禁止公开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spacing w:before="66" w:line="219" w:lineRule="auto"/>
              <w:ind w:left="31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3.危及“三安全一稳定”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line="28" w:lineRule="exact"/>
      </w:pPr>
    </w:p>
    <w:tbl>
      <w:tblPr>
        <w:tblStyle w:val="4"/>
        <w:tblW w:w="823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786"/>
        <w:gridCol w:w="2732"/>
        <w:gridCol w:w="575"/>
        <w:gridCol w:w="574"/>
        <w:gridCol w:w="583"/>
        <w:gridCol w:w="583"/>
        <w:gridCol w:w="583"/>
        <w:gridCol w:w="583"/>
        <w:gridCol w:w="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62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4.保护第三方合法权益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58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5.属于三类内部事务信息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60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6.属于四类过程性信息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60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7.属于行政执法案卷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61" w:line="220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8.属于行政查询事项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254" w:lineRule="auto"/>
              <w:ind w:left="20" w:right="159"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(四)无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732" w:type="dxa"/>
            <w:vAlign w:val="top"/>
          </w:tcPr>
          <w:p>
            <w:pPr>
              <w:spacing w:before="59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61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2.没有现成信息需要另行制作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62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2" w:line="319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9"/>
                <w:sz w:val="19"/>
                <w:szCs w:val="19"/>
              </w:rPr>
              <w:t>(五)不</w:t>
            </w:r>
          </w:p>
          <w:p>
            <w:pPr>
              <w:spacing w:line="221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732" w:type="dxa"/>
            <w:vAlign w:val="top"/>
          </w:tcPr>
          <w:p>
            <w:pPr>
              <w:spacing w:before="60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1.信访举报投诉类申请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72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2.重复申请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61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3.要求提供公开出版物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63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122" w:line="261" w:lineRule="auto"/>
              <w:ind w:left="42" w:righ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5.要求行政机关确认或重新出具已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获取信息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1" w:line="265" w:lineRule="auto"/>
              <w:ind w:left="20" w:right="169" w:firstLine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(六)其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732" w:type="dxa"/>
            <w:vAlign w:val="top"/>
          </w:tcPr>
          <w:p>
            <w:pPr>
              <w:spacing w:before="75" w:line="282" w:lineRule="auto"/>
              <w:ind w:left="4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1.申请人无正当理由逾期不补正、行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政机关不再处理其政府信息公开申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请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76" w:line="278" w:lineRule="auto"/>
              <w:ind w:left="4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申请人逾期未按收费通知要求缴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纳费用、行政机关不再处理其政府信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息公开申请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spacing w:before="77" w:line="220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.其他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2"/>
            <w:vAlign w:val="top"/>
          </w:tcPr>
          <w:p>
            <w:pPr>
              <w:spacing w:before="68" w:line="221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167" w:type="dxa"/>
            <w:gridSpan w:val="3"/>
            <w:vAlign w:val="top"/>
          </w:tcPr>
          <w:p>
            <w:pPr>
              <w:spacing w:before="68" w:line="21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ind w:firstLine="596" w:firstLineChars="200"/>
        <w:rPr>
          <w:rFonts w:hint="eastAsia" w:ascii="黑体" w:hAnsi="黑体" w:eastAsia="黑体" w:cs="黑体"/>
          <w:spacing w:val="-11"/>
          <w:sz w:val="32"/>
          <w:szCs w:val="32"/>
        </w:rPr>
      </w:pPr>
    </w:p>
    <w:p>
      <w:pPr>
        <w:ind w:firstLine="596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四、政府信息公开行政复议、行政诉讼情况</w:t>
      </w:r>
    </w:p>
    <w:p/>
    <w:p>
      <w:pPr>
        <w:spacing w:line="70" w:lineRule="exact"/>
      </w:pPr>
    </w:p>
    <w:tbl>
      <w:tblPr>
        <w:tblStyle w:val="4"/>
        <w:tblW w:w="8159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550"/>
        <w:gridCol w:w="532"/>
        <w:gridCol w:w="558"/>
        <w:gridCol w:w="543"/>
        <w:gridCol w:w="541"/>
        <w:gridCol w:w="542"/>
        <w:gridCol w:w="541"/>
        <w:gridCol w:w="541"/>
        <w:gridCol w:w="543"/>
        <w:gridCol w:w="558"/>
        <w:gridCol w:w="542"/>
        <w:gridCol w:w="542"/>
        <w:gridCol w:w="541"/>
        <w:gridCol w:w="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720" w:type="dxa"/>
            <w:gridSpan w:val="5"/>
            <w:vAlign w:val="top"/>
          </w:tcPr>
          <w:p>
            <w:pPr>
              <w:spacing w:before="53" w:line="220" w:lineRule="auto"/>
              <w:ind w:left="1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行政复议</w:t>
            </w:r>
          </w:p>
        </w:tc>
        <w:tc>
          <w:tcPr>
            <w:tcW w:w="5439" w:type="dxa"/>
            <w:gridSpan w:val="10"/>
            <w:vAlign w:val="top"/>
          </w:tcPr>
          <w:p>
            <w:pPr>
              <w:spacing w:before="53" w:line="220" w:lineRule="auto"/>
              <w:ind w:left="2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before="200" w:line="248" w:lineRule="auto"/>
              <w:ind w:left="94" w:righ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维持</w:t>
            </w:r>
          </w:p>
        </w:tc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190" w:line="253" w:lineRule="auto"/>
              <w:ind w:left="100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纠正</w:t>
            </w:r>
          </w:p>
        </w:tc>
        <w:tc>
          <w:tcPr>
            <w:tcW w:w="532" w:type="dxa"/>
            <w:vMerge w:val="restart"/>
            <w:tcBorders>
              <w:bottom w:val="nil"/>
            </w:tcBorders>
            <w:vAlign w:val="top"/>
          </w:tcPr>
          <w:p>
            <w:pPr>
              <w:spacing w:before="180" w:line="258" w:lineRule="auto"/>
              <w:ind w:left="91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</w:p>
        </w:tc>
        <w:tc>
          <w:tcPr>
            <w:tcW w:w="558" w:type="dxa"/>
            <w:vMerge w:val="restart"/>
            <w:tcBorders>
              <w:bottom w:val="nil"/>
            </w:tcBorders>
            <w:vAlign w:val="top"/>
          </w:tcPr>
          <w:p>
            <w:pPr>
              <w:spacing w:before="191" w:line="248" w:lineRule="auto"/>
              <w:ind w:left="112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审结</w:t>
            </w:r>
          </w:p>
        </w:tc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  <w:tc>
          <w:tcPr>
            <w:tcW w:w="2708" w:type="dxa"/>
            <w:gridSpan w:val="5"/>
            <w:vAlign w:val="top"/>
          </w:tcPr>
          <w:p>
            <w:pPr>
              <w:spacing w:before="60" w:line="220" w:lineRule="auto"/>
              <w:ind w:left="7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未经复议直接起诉</w:t>
            </w:r>
          </w:p>
        </w:tc>
        <w:tc>
          <w:tcPr>
            <w:tcW w:w="2731" w:type="dxa"/>
            <w:gridSpan w:val="5"/>
            <w:vAlign w:val="top"/>
          </w:tcPr>
          <w:p>
            <w:pPr>
              <w:spacing w:before="60" w:line="220" w:lineRule="auto"/>
              <w:ind w:left="10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Align w:val="top"/>
          </w:tcPr>
          <w:p>
            <w:pPr>
              <w:spacing w:before="32" w:line="248" w:lineRule="auto"/>
              <w:ind w:left="103"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维持</w:t>
            </w:r>
          </w:p>
        </w:tc>
        <w:tc>
          <w:tcPr>
            <w:tcW w:w="542" w:type="dxa"/>
            <w:vAlign w:val="top"/>
          </w:tcPr>
          <w:p>
            <w:pPr>
              <w:spacing w:before="31" w:line="249" w:lineRule="auto"/>
              <w:ind w:left="105"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纠正</w:t>
            </w:r>
          </w:p>
        </w:tc>
        <w:tc>
          <w:tcPr>
            <w:tcW w:w="541" w:type="dxa"/>
            <w:vAlign w:val="top"/>
          </w:tcPr>
          <w:p>
            <w:pPr>
              <w:spacing w:before="31" w:line="249" w:lineRule="auto"/>
              <w:ind w:left="105" w:righ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</w:p>
        </w:tc>
        <w:tc>
          <w:tcPr>
            <w:tcW w:w="541" w:type="dxa"/>
            <w:vAlign w:val="top"/>
          </w:tcPr>
          <w:p>
            <w:pPr>
              <w:spacing w:before="31" w:line="249" w:lineRule="auto"/>
              <w:ind w:left="126" w:righ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审结</w:t>
            </w:r>
          </w:p>
        </w:tc>
        <w:tc>
          <w:tcPr>
            <w:tcW w:w="543" w:type="dxa"/>
            <w:vAlign w:val="top"/>
          </w:tcPr>
          <w:p>
            <w:pPr>
              <w:spacing w:before="213" w:line="221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  <w:tc>
          <w:tcPr>
            <w:tcW w:w="558" w:type="dxa"/>
            <w:vAlign w:val="top"/>
          </w:tcPr>
          <w:p>
            <w:pPr>
              <w:spacing w:before="33" w:line="252" w:lineRule="auto"/>
              <w:ind w:left="117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维持</w:t>
            </w:r>
          </w:p>
        </w:tc>
        <w:tc>
          <w:tcPr>
            <w:tcW w:w="542" w:type="dxa"/>
            <w:vAlign w:val="top"/>
          </w:tcPr>
          <w:p>
            <w:pPr>
              <w:spacing w:before="31" w:line="249" w:lineRule="auto"/>
              <w:ind w:left="108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纠正</w:t>
            </w:r>
          </w:p>
        </w:tc>
        <w:tc>
          <w:tcPr>
            <w:tcW w:w="542" w:type="dxa"/>
            <w:vAlign w:val="top"/>
          </w:tcPr>
          <w:p>
            <w:pPr>
              <w:spacing w:before="12" w:line="258" w:lineRule="auto"/>
              <w:ind w:left="108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</w:p>
        </w:tc>
        <w:tc>
          <w:tcPr>
            <w:tcW w:w="541" w:type="dxa"/>
            <w:vAlign w:val="top"/>
          </w:tcPr>
          <w:p>
            <w:pPr>
              <w:spacing w:before="31" w:line="249" w:lineRule="auto"/>
              <w:ind w:left="138" w:righ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审结</w:t>
            </w:r>
          </w:p>
        </w:tc>
        <w:tc>
          <w:tcPr>
            <w:tcW w:w="548" w:type="dxa"/>
            <w:vAlign w:val="top"/>
          </w:tcPr>
          <w:p>
            <w:pPr>
              <w:spacing w:before="213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837" w:firstLineChars="279"/>
        <w:textAlignment w:val="baseline"/>
        <w:rPr>
          <w:rFonts w:hint="eastAsia" w:ascii="仿宋" w:hAnsi="仿宋" w:eastAsia="仿宋" w:cs="仿宋"/>
          <w:spacing w:val="-3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五、存在的主要问题及改进情况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720" w:firstLineChars="225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我局政务公开虽然取得了一定成绩，但还存在着不足和差距：信息公开信息数量不足、形式单一，政策解读内容和形式较为单一。在新一年的政务公开工作中，县林业局将严格按照新发布的《条例》要求，一、探索以业务骨干为主体、借助第三方机构力量的政策解读队伍，负责按程序对业务范围内的政策性文件根据要求、时限精心编制解读方案和解读材料，及时向社会公开；二、及时制定2022年度本部门政务公开工作要点，以提高公开实效为着力点，提前谋划、有序推进全年工作。进一步牢固树立政府信息主动公开意识，不断提高政府信息公开栏目建设品质，推动我局政务公开工作迈上新台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" w:line="360" w:lineRule="auto"/>
        <w:ind w:left="0" w:leftChars="0" w:firstLine="848" w:firstLineChars="279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848" w:firstLineChars="279"/>
        <w:textAlignment w:val="baseline"/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无</w:t>
      </w:r>
    </w:p>
    <w:p>
      <w:pPr>
        <w:ind w:firstLine="2016" w:firstLineChars="900"/>
        <w:rPr>
          <w:rFonts w:hint="eastAsia" w:ascii="宋体" w:hAnsi="宋体" w:eastAsia="宋体" w:cs="宋体"/>
          <w:spacing w:val="-8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0" w:leftChars="0" w:right="2210" w:rightChars="0" w:firstLine="892" w:firstLineChars="279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0" w:leftChars="0" w:right="2210" w:rightChars="0" w:firstLine="892" w:firstLineChars="279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0" w:leftChars="0" w:right="2210" w:rightChars="0" w:firstLine="892" w:firstLineChars="279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0" w:leftChars="0" w:right="2210" w:rightChars="0" w:firstLine="892" w:firstLineChars="279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0" w:leftChars="0" w:right="2210" w:rightChars="0" w:firstLine="892" w:firstLineChars="279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0" w:leftChars="0" w:right="2210" w:rightChars="0" w:firstLine="892" w:firstLineChars="279"/>
        <w:jc w:val="righ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繁峙县林业局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0" w:leftChars="0" w:right="2210" w:rightChars="0" w:firstLine="892" w:firstLineChars="279"/>
        <w:jc w:val="righ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2023年1月16日</w:t>
      </w:r>
    </w:p>
    <w:sectPr>
      <w:pgSz w:w="11860" w:h="1688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WU4ZDJiOTFiNDJjYzA5YzkzMWQwNWYzMmQ2NTAifQ=="/>
  </w:docVars>
  <w:rsids>
    <w:rsidRoot w:val="3B8575A7"/>
    <w:rsid w:val="02E164D9"/>
    <w:rsid w:val="239724A3"/>
    <w:rsid w:val="3B7172EA"/>
    <w:rsid w:val="3B7A39DA"/>
    <w:rsid w:val="3B8575A7"/>
    <w:rsid w:val="4DD852DB"/>
    <w:rsid w:val="5B312AF9"/>
    <w:rsid w:val="780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2019</Words>
  <Characters>2066</Characters>
  <Lines>0</Lines>
  <Paragraphs>0</Paragraphs>
  <TotalTime>3</TotalTime>
  <ScaleCrop>false</ScaleCrop>
  <LinksUpToDate>false</LinksUpToDate>
  <CharactersWithSpaces>2101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2023-01-16T01:30:00Z</dcterms:created>
  <dc:creator>左手倒影右手年华</dc:creator>
  <cp:lastModifiedBy>左手倒影右手年华</cp:lastModifiedBy>
  <dcterms:modified xsi:type="dcterms:W3CDTF">2023-01-18T03:12:59Z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4051B73E1BBE4AA4A539423817D1F877</vt:lpwstr>
  </property>
</Properties>
</file>