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-930910</wp:posOffset>
                </wp:positionV>
                <wp:extent cx="517525" cy="69932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699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120" w:firstLineChars="40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- 18 - 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9pt;margin-top:-73.3pt;height:550.65pt;width:40.75pt;z-index:251660288;mso-width-relative:page;mso-height-relative:page;" filled="f" stroked="f" coordsize="21600,21600" o:gfxdata="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mjUst4AAAANAQAADwAAAAAAAAABACAAAAAiAAAAZHJzL2Rvd25yZXYueG1sUEsB&#10;AhQAFAAAAAgAh07iQJOtHLG2AQAAXAMAAA4AAAAAAAAAAQAgAAAALQEAAGRycy9lMm9Eb2MueG1s&#10;UEsFBgAAAAAGAAYAWQEAAFUFAAAAAA==&#10;">
                <v:path/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1120" w:firstLineChars="40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- 18 -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-528320</wp:posOffset>
                </wp:positionV>
                <wp:extent cx="1163955" cy="4235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hint="eastAsia" w:ascii="黑体" w:hAnsi="黑体" w:eastAsia="黑体" w:cs="黑体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6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繁政办发〔2023〕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640" w:firstLineChars="200"/>
                              <w:textAlignment w:val="auto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  <w:t>繁峙县人民政府办公室</w:t>
                            </w: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  <w:t>关于印发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  <w:lang w:eastAsia="zh-CN"/>
                              </w:rPr>
                              <w:t>繁峙县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  <w:t>林业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  <w:lang w:eastAsia="zh-CN"/>
                              </w:rPr>
                              <w:t>和草原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  <w:t>有害生物灾害</w:t>
                            </w: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  <w:t>应急预案的通知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eastAsia="方正大标宋简体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各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乡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（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镇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）人民政府，经济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技术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开发区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管委会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>，县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政府各局、办、中心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firstLine="646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新修订的《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 w:eastAsia="zh-CN"/>
                              </w:rPr>
                              <w:t>繁峙县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>林业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 w:eastAsia="zh-CN"/>
                              </w:rPr>
                              <w:t>和草原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>有害生物灾害应急预案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》已经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>县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政府同意，现印发给你们，请认真贯彻执行。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624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624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>繁峙县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人民政府办公室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zh-CN"/>
                              </w:rPr>
                              <w:t>2023年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zh-CN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29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zh-CN"/>
                              </w:rPr>
                              <w:t>日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firstLine="640" w:firstLineChars="200"/>
                              <w:textAlignment w:val="auto"/>
                              <w:rPr>
                                <w:rFonts w:eastAsia="仿宋_GB2312"/>
                                <w:color w:val="FFFFFF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eastAsia="仿宋_GB2312"/>
                                <w:color w:val="FFFFFF"/>
                                <w:sz w:val="32"/>
                                <w:szCs w:val="32"/>
                              </w:rPr>
                              <w:t>（此件公开发布）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4pt;margin-top:-41.6pt;height:33.35pt;width:91.65pt;z-index:251659264;mso-width-relative:page;mso-height-relative:page;" filled="f" stroked="f" coordsize="21600,21600" o:gfxdata="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hGgvdgA&#10;AAAKAQAADwAAAAAAAAABACAAAAAiAAAAZHJzL2Rvd25yZXYueG1sUEsBAhQAFAAAAAgAh07iQEOu&#10;Du6tAQAATgMAAA4AAAAAAAAAAQAgAAAAJwEAAGRycy9lMm9Eb2MueG1sUEsFBgAAAAAGAAYAWQEA&#10;AEY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rPr>
                          <w:rFonts w:hint="eastAsia" w:ascii="黑体" w:hAnsi="黑体" w:eastAsia="黑体" w:cs="黑体"/>
                          <w:color w:val="00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6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</w:rPr>
                        <w:t>繁政办发〔2023〕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</w:rPr>
                        <w:t>号</w:t>
                      </w: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640" w:firstLineChars="200"/>
                        <w:textAlignment w:val="auto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  <w:t>繁峙县人民政府办公室</w:t>
                      </w:r>
                    </w:p>
                    <w:p>
                      <w:pPr>
                        <w:spacing w:line="5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  <w:t>关于印发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  <w:lang w:eastAsia="zh-CN"/>
                        </w:rPr>
                        <w:t>繁峙县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  <w:t>林业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  <w:lang w:eastAsia="zh-CN"/>
                        </w:rPr>
                        <w:t>和草原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  <w:t>有害生物灾害</w:t>
                      </w:r>
                    </w:p>
                    <w:p>
                      <w:pPr>
                        <w:spacing w:line="5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  <w:t>应急预案的通知</w:t>
                      </w:r>
                    </w:p>
                    <w:p>
                      <w:pPr>
                        <w:spacing w:line="560" w:lineRule="exact"/>
                        <w:rPr>
                          <w:rFonts w:eastAsia="方正大标宋简体"/>
                          <w:sz w:val="44"/>
                          <w:szCs w:val="4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各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乡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（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镇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）人民政府，经济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技术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开发区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管委会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>，县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政府各局、办、中心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firstLine="646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新修订的《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 w:eastAsia="zh-CN"/>
                        </w:rPr>
                        <w:t>繁峙县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>林业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 w:eastAsia="zh-CN"/>
                        </w:rPr>
                        <w:t>和草原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>有害生物灾害应急预案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》已经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>县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政府同意，现印发给你们，请认真贯彻执行。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624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624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eastAsia="仿宋_GB2312"/>
                          <w:sz w:val="32"/>
                          <w:szCs w:val="32"/>
                          <w:lang w:val="en-US" w:eastAsia="zh-CN"/>
                        </w:rPr>
                        <w:t xml:space="preserve">                         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>繁峙县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人民政府办公室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 xml:space="preserve">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eastAsia="仿宋_GB2312"/>
                          <w:sz w:val="32"/>
                          <w:szCs w:val="32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zh-CN"/>
                        </w:rPr>
                        <w:t>2023年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zh-CN"/>
                        </w:rPr>
                        <w:t>月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29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zh-CN"/>
                        </w:rPr>
                        <w:t>日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firstLine="640" w:firstLineChars="200"/>
                        <w:textAlignment w:val="auto"/>
                        <w:rPr>
                          <w:rFonts w:eastAsia="仿宋_GB2312"/>
                          <w:color w:val="FFFFFF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eastAsia="仿宋_GB2312"/>
                          <w:color w:val="FFFFFF"/>
                          <w:sz w:val="32"/>
                          <w:szCs w:val="32"/>
                        </w:rPr>
                        <w:t>（此件公开发布）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End w:id="0"/>
      <w:r>
        <w:rPr>
          <w:rFonts w:hint="eastAsia" w:eastAsia="方正小标宋简体" w:cs="Times New Roman"/>
          <w:bCs/>
          <w:color w:val="000000"/>
          <w:sz w:val="44"/>
          <w:szCs w:val="44"/>
          <w:lang w:val="en-US" w:eastAsia="zh-CN"/>
        </w:rPr>
        <w:t>繁峙县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林业和草原有害生物灾害分级标准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420" w:firstLineChars="20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Cs/>
          <w:color w:val="000000"/>
          <w:szCs w:val="21"/>
        </w:rPr>
      </w:pPr>
    </w:p>
    <w:tbl>
      <w:tblPr>
        <w:tblStyle w:val="3"/>
        <w:tblW w:w="145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990"/>
        <w:gridCol w:w="4200"/>
        <w:gridCol w:w="2730"/>
        <w:gridCol w:w="2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  <w:t>林业</w:t>
            </w:r>
          </w:p>
          <w:p>
            <w:pPr>
              <w:spacing w:line="360" w:lineRule="exact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  <w:t>有害</w:t>
            </w:r>
          </w:p>
          <w:p>
            <w:pPr>
              <w:spacing w:line="360" w:lineRule="exact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  <w:t>生物</w:t>
            </w:r>
          </w:p>
          <w:p>
            <w:pPr>
              <w:spacing w:line="360" w:lineRule="exact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  <w:t>灾害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特别重大林业有害生物灾害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重大林业有害生物灾害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较大林业有害生物灾害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一般林业有害生物灾害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line="28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1. 发生对人类健康构成威胁、可引起人类疾病的林业有害生物的；</w:t>
            </w:r>
          </w:p>
          <w:p>
            <w:pPr>
              <w:spacing w:line="28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2. 首次发现国（境）外新传入的林业有害生物的；</w:t>
            </w:r>
          </w:p>
          <w:p>
            <w:pPr>
              <w:spacing w:line="28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3. 首次发生国家级林业检疫性有害生物疫情的；</w:t>
            </w:r>
          </w:p>
          <w:p>
            <w:pPr>
              <w:spacing w:line="28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 xml:space="preserve">4. 首次发现可直接造成林木死亡的林业有害生物且林木受害面积大于1亩的；      </w:t>
            </w:r>
          </w:p>
          <w:p>
            <w:pPr>
              <w:spacing w:line="28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5. 国家林草局认定的其他情形。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24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1. 省内分布的国家级林业检疫性有害生物暴发，新增疫区连片成灾面积1000亩以上，树木死亡严重，危及风景名胜区和自然保护区生态安全的；</w:t>
            </w:r>
          </w:p>
          <w:p>
            <w:pPr>
              <w:spacing w:line="24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2. 本省补充林业检疫性有害生物暴发，新增疫区连片成灾面积5000亩以上，树木死亡严重，危及风景名胜区和自然保护区生态安全的；</w:t>
            </w:r>
          </w:p>
          <w:p>
            <w:pPr>
              <w:spacing w:line="24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3. 非检疫性有害生物跨市级行政区（省直国有林区）发生，导致叶部受害连片成灾面积15万亩以上或枝干受害连片成灾面积1.5万亩以上的；</w:t>
            </w:r>
          </w:p>
          <w:p>
            <w:pPr>
              <w:spacing w:line="24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4. 经专家评估确认为重大林业有害生物灾害的。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28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在市级行政区（省直国有林区）范围内集中发生的非检疫性有害生物导致叶部受害连片成灾面积5万亩以上、15万亩以下，或枝干受害连片成灾面积0.5万亩以上、1.5万亩以下的。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spacing w:line="28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在县级行政区（省直国有林区）范围内集中发生的非检疫性有害生物导致叶部受害连片成灾面积1万亩以上、5万亩以下</w:t>
            </w:r>
            <w:r>
              <w:rPr>
                <w:rFonts w:hint="eastAsia" w:eastAsia="仿宋_GB2312" w:cs="Times New Roman"/>
                <w:bCs/>
                <w:color w:val="00000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或枝干受害连片成灾面积0.1万亩以上、0.5万亩以下的。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  <w:t>草原</w:t>
            </w:r>
          </w:p>
          <w:p>
            <w:pPr>
              <w:spacing w:line="360" w:lineRule="exact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  <w:t>有害</w:t>
            </w:r>
          </w:p>
          <w:p>
            <w:pPr>
              <w:spacing w:line="360" w:lineRule="exact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  <w:t>生物</w:t>
            </w:r>
          </w:p>
          <w:p>
            <w:pPr>
              <w:spacing w:line="360" w:lineRule="exact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  <w:t>灾害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特别重大草原有害生物灾害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重大草原有害生物灾害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较大草原有害生物灾害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一般草原有害生物灾害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outlineLvl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 xml:space="preserve">1. 国（境）外新传入迁移性较强、密度较高的有害生物的；                  </w:t>
            </w:r>
          </w:p>
          <w:p>
            <w:pPr>
              <w:spacing w:line="26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 xml:space="preserve">2. 全省草原有害生物成灾总面积超过1000万亩，或一个市（省直国有林区）成灾总面积达200万亩以上，或在一定地域内连片成灾面积达100万亩以上；              </w:t>
            </w:r>
          </w:p>
          <w:p>
            <w:pPr>
              <w:spacing w:line="26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3. 国家林草局认定的其他情形。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 xml:space="preserve">1. 全省草原有害生物的成灾面积达500万亩以上，1000万亩以下；或在一定区域内连片成灾面积达 15万亩以上，100万亩以下；一个市级行政区域内（省直国有林区）成灾总面积200万亩以下，50万亩以上；                   </w:t>
            </w:r>
          </w:p>
          <w:p>
            <w:pPr>
              <w:spacing w:line="26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2. 国家林草局认定的其他情形。</w:t>
            </w:r>
          </w:p>
          <w:p>
            <w:pPr>
              <w:spacing w:line="26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3. 经专家评估确认为重大草原有害生物灾害的。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在一个市级行政区域内（省直国有林区）草原有害生物成灾面积达20万亩以上、50万亩以下的，或在县级行政区域内成灾面积达10万亩以上、20万亩以下的，或一定区域内连片成灾面积达5万亩以上、15万亩以下的。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在县级行政区域内，草原有害生物的成灾面积达5万亩以上、10万亩以下，或在一定区域内连片成灾面积达3万亩以上、5万亩以下的。</w:t>
            </w:r>
          </w:p>
        </w:tc>
      </w:tr>
    </w:tbl>
    <w:p>
      <w:pPr>
        <w:spacing w:line="600" w:lineRule="exact"/>
        <w:jc w:val="left"/>
        <w:outlineLvl w:val="0"/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color w:val="000000"/>
          <w:spacing w:val="-6"/>
          <w:sz w:val="28"/>
          <w:szCs w:val="28"/>
        </w:rPr>
        <w:t>注：表中关于数字的表述，“以上”包含本数，“以下”不包含本数</w:t>
      </w:r>
      <w:r>
        <w:rPr>
          <w:rFonts w:hint="default" w:ascii="Times New Roman" w:hAnsi="Times New Roman" w:eastAsia="仿宋" w:cs="Times New Roman"/>
          <w:b/>
          <w:color w:val="000000"/>
          <w:spacing w:val="-6"/>
          <w:sz w:val="28"/>
          <w:szCs w:val="28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3AED04E9"/>
    <w:rsid w:val="3AE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autoRedefine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2024-01-10T08:33:00Z</dcterms:created>
  <dc:creator>左</dc:creator>
  <cp:lastModifiedBy>左</cp:lastModifiedBy>
  <dcterms:modified xsi:type="dcterms:W3CDTF">2024-01-10T08:33:33Z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09E290B3A52841BB8536A095C1262E20_11</vt:lpwstr>
  </property>
</Properties>
</file>