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overflowPunct/>
        <w:topLinePunct w:val="0"/>
        <w:bidi w:val="0"/>
        <w:snapToGrid/>
        <w:spacing w:before="0" w:after="0" w:line="560" w:lineRule="exact"/>
        <w:jc w:val="left"/>
        <w:rPr>
          <w:rFonts w:eastAsia="仿宋_GB2312"/>
          <w:sz w:val="32"/>
          <w:szCs w:val="32"/>
        </w:rPr>
      </w:pPr>
      <w:r>
        <w:rPr>
          <w:rFonts w:hint="eastAsia" w:ascii="黑体" w:hAnsi="黑体" w:eastAsia="黑体" w:cs="黑体"/>
          <w:b w:val="0"/>
          <w:sz w:val="32"/>
          <w:szCs w:val="32"/>
        </w:rPr>
        <w:t>附件2：</w:t>
      </w:r>
    </w:p>
    <w:p>
      <w:pPr>
        <w:pStyle w:val="2"/>
        <w:pageBreakBefore w:val="0"/>
        <w:kinsoku/>
        <w:overflowPunct/>
        <w:topLinePunct w:val="0"/>
        <w:bidi w:val="0"/>
        <w:snapToGrid/>
        <w:spacing w:line="560" w:lineRule="exact"/>
        <w:jc w:val="center"/>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b w:val="0"/>
          <w:bCs w:val="0"/>
          <w:lang w:eastAsia="zh-CN"/>
        </w:rPr>
        <w:t>县</w:t>
      </w:r>
      <w:r>
        <w:rPr>
          <w:rFonts w:hint="eastAsia" w:ascii="方正小标宋简体" w:hAnsi="方正小标宋简体" w:eastAsia="方正小标宋简体" w:cs="方正小标宋简体"/>
          <w:b w:val="0"/>
          <w:bCs w:val="0"/>
        </w:rPr>
        <w:t>级</w:t>
      </w:r>
      <w:r>
        <w:rPr>
          <w:rFonts w:hint="eastAsia" w:ascii="方正小标宋简体" w:hAnsi="方正小标宋简体" w:eastAsia="方正小标宋简体" w:cs="方正小标宋简体"/>
          <w:b w:val="0"/>
          <w:bCs w:val="0"/>
          <w:lang w:val="en-US" w:eastAsia="zh-CN"/>
        </w:rPr>
        <w:t>一般</w:t>
      </w:r>
      <w:r>
        <w:rPr>
          <w:rFonts w:hint="eastAsia" w:ascii="方正小标宋简体" w:hAnsi="方正小标宋简体" w:eastAsia="方正小标宋简体" w:cs="方正小标宋简体"/>
          <w:b w:val="0"/>
          <w:bCs w:val="0"/>
        </w:rPr>
        <w:t>危险化学品事故应急指挥机构及职责</w:t>
      </w:r>
    </w:p>
    <w:bookmarkEnd w:id="0"/>
    <w:tbl>
      <w:tblPr>
        <w:tblStyle w:val="5"/>
        <w:tblW w:w="135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0"/>
        <w:gridCol w:w="1759"/>
        <w:gridCol w:w="1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3" w:hRule="atLeast"/>
          <w:tblHeader/>
          <w:jc w:val="center"/>
        </w:trPr>
        <w:tc>
          <w:tcPr>
            <w:tcW w:w="2239" w:type="dxa"/>
            <w:gridSpan w:val="2"/>
            <w:tcBorders>
              <w:tl2br w:val="nil"/>
              <w:tr2bl w:val="nil"/>
            </w:tcBorders>
            <w:noWrap w:val="0"/>
            <w:tcMar>
              <w:top w:w="15" w:type="dxa"/>
              <w:left w:w="15" w:type="dxa"/>
              <w:right w:w="15" w:type="dxa"/>
            </w:tcMar>
            <w:vAlign w:val="center"/>
          </w:tcPr>
          <w:p>
            <w:pPr>
              <w:pageBreakBefore w:val="0"/>
              <w:widowControl/>
              <w:kinsoku/>
              <w:overflowPunct/>
              <w:topLinePunct w:val="0"/>
              <w:bidi w:val="0"/>
              <w:snapToGrid/>
              <w:spacing w:line="560" w:lineRule="exact"/>
              <w:jc w:val="center"/>
              <w:textAlignment w:val="center"/>
              <w:rPr>
                <w:rFonts w:eastAsia="仿宋_GB2312"/>
                <w:color w:val="000000"/>
                <w:sz w:val="28"/>
                <w:szCs w:val="28"/>
              </w:rPr>
            </w:pPr>
            <w:r>
              <w:rPr>
                <w:rFonts w:eastAsia="仿宋_GB2312"/>
                <w:color w:val="000000"/>
                <w:kern w:val="0"/>
                <w:sz w:val="28"/>
                <w:szCs w:val="28"/>
              </w:rPr>
              <w:t>人员</w:t>
            </w:r>
          </w:p>
        </w:tc>
        <w:tc>
          <w:tcPr>
            <w:tcW w:w="11299" w:type="dxa"/>
            <w:tcBorders>
              <w:tl2br w:val="nil"/>
              <w:tr2bl w:val="nil"/>
            </w:tcBorders>
            <w:noWrap w:val="0"/>
            <w:tcMar>
              <w:top w:w="15" w:type="dxa"/>
              <w:left w:w="15" w:type="dxa"/>
              <w:right w:w="15" w:type="dxa"/>
            </w:tcMar>
            <w:vAlign w:val="center"/>
          </w:tcPr>
          <w:p>
            <w:pPr>
              <w:pageBreakBefore w:val="0"/>
              <w:widowControl/>
              <w:kinsoku/>
              <w:overflowPunct/>
              <w:topLinePunct w:val="0"/>
              <w:bidi w:val="0"/>
              <w:snapToGrid/>
              <w:spacing w:line="560" w:lineRule="exact"/>
              <w:jc w:val="center"/>
              <w:textAlignment w:val="center"/>
              <w:rPr>
                <w:rFonts w:eastAsia="仿宋_GB2312"/>
                <w:color w:val="000000"/>
                <w:sz w:val="28"/>
                <w:szCs w:val="28"/>
              </w:rPr>
            </w:pPr>
            <w:r>
              <w:rPr>
                <w:rFonts w:eastAsia="仿宋_GB2312"/>
                <w:color w:val="000000"/>
                <w:kern w:val="0"/>
                <w:sz w:val="28"/>
                <w:szCs w:val="28"/>
              </w:rPr>
              <w:t>指挥机构职责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blHeader/>
          <w:jc w:val="center"/>
        </w:trPr>
        <w:tc>
          <w:tcPr>
            <w:tcW w:w="48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sz w:val="24"/>
              </w:rPr>
            </w:pPr>
            <w:r>
              <w:rPr>
                <w:rFonts w:eastAsia="仿宋_GB2312"/>
                <w:color w:val="000000"/>
                <w:kern w:val="0"/>
                <w:sz w:val="24"/>
              </w:rPr>
              <w:t>指挥长</w:t>
            </w: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eastAsia="仿宋_GB2312"/>
                <w:color w:val="000000"/>
                <w:kern w:val="0"/>
                <w:sz w:val="24"/>
              </w:rPr>
              <w:t>分管应急</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sz w:val="24"/>
              </w:rPr>
            </w:pPr>
            <w:r>
              <w:rPr>
                <w:rFonts w:eastAsia="仿宋_GB2312"/>
                <w:color w:val="000000"/>
                <w:kern w:val="0"/>
                <w:sz w:val="24"/>
              </w:rPr>
              <w:t>副</w:t>
            </w:r>
            <w:r>
              <w:rPr>
                <w:rFonts w:hint="eastAsia" w:eastAsia="仿宋_GB2312"/>
                <w:color w:val="000000"/>
                <w:kern w:val="0"/>
                <w:sz w:val="24"/>
                <w:lang w:eastAsia="zh-CN"/>
              </w:rPr>
              <w:t>县</w:t>
            </w:r>
            <w:r>
              <w:rPr>
                <w:rFonts w:eastAsia="仿宋_GB2312"/>
                <w:color w:val="000000"/>
                <w:kern w:val="0"/>
                <w:sz w:val="24"/>
              </w:rPr>
              <w:t>长</w:t>
            </w:r>
          </w:p>
        </w:tc>
        <w:tc>
          <w:tcPr>
            <w:tcW w:w="11299"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eastAsia="仿宋_GB2312"/>
                <w:b/>
                <w:color w:val="000000"/>
                <w:sz w:val="24"/>
              </w:rPr>
            </w:pPr>
            <w:r>
              <w:rPr>
                <w:rStyle w:val="7"/>
                <w:rFonts w:hint="eastAsia" w:eastAsia="仿宋_GB2312" w:cs="Times New Roman"/>
                <w:sz w:val="24"/>
                <w:lang w:eastAsia="zh-CN"/>
              </w:rPr>
              <w:t>县</w:t>
            </w:r>
            <w:r>
              <w:rPr>
                <w:rStyle w:val="7"/>
                <w:rFonts w:hint="default" w:ascii="Times New Roman" w:hAnsi="Times New Roman" w:eastAsia="仿宋_GB2312" w:cs="Times New Roman"/>
                <w:sz w:val="24"/>
              </w:rPr>
              <w:t>指挥部职责：</w:t>
            </w:r>
            <w:r>
              <w:rPr>
                <w:rStyle w:val="8"/>
                <w:rFonts w:ascii="Times New Roman" w:hAnsi="Times New Roman" w:eastAsia="仿宋_GB2312" w:cs="Times New Roman"/>
              </w:rPr>
              <w:t>贯彻落实</w:t>
            </w:r>
            <w:r>
              <w:rPr>
                <w:rStyle w:val="8"/>
                <w:rFonts w:hint="eastAsia" w:eastAsia="仿宋_GB2312" w:cs="Times New Roman"/>
                <w:lang w:eastAsia="zh-CN"/>
              </w:rPr>
              <w:t>县</w:t>
            </w:r>
            <w:r>
              <w:rPr>
                <w:rStyle w:val="8"/>
                <w:rFonts w:ascii="Times New Roman" w:hAnsi="Times New Roman" w:eastAsia="仿宋_GB2312" w:cs="Times New Roman"/>
              </w:rPr>
              <w:t>委、</w:t>
            </w:r>
            <w:r>
              <w:rPr>
                <w:rStyle w:val="8"/>
                <w:rFonts w:hint="eastAsia" w:eastAsia="仿宋_GB2312" w:cs="Times New Roman"/>
                <w:lang w:eastAsia="zh-CN"/>
              </w:rPr>
              <w:t>县</w:t>
            </w:r>
            <w:r>
              <w:rPr>
                <w:rStyle w:val="8"/>
                <w:rFonts w:ascii="Times New Roman" w:hAnsi="Times New Roman" w:eastAsia="仿宋_GB2312" w:cs="Times New Roman"/>
              </w:rPr>
              <w:t>政府关于危险化学品安全生产工作的决策部署，统筹协调全</w:t>
            </w:r>
            <w:r>
              <w:rPr>
                <w:rStyle w:val="8"/>
                <w:rFonts w:hint="eastAsia" w:eastAsia="仿宋_GB2312" w:cs="Times New Roman"/>
                <w:lang w:eastAsia="zh-CN"/>
              </w:rPr>
              <w:t>县</w:t>
            </w:r>
            <w:r>
              <w:rPr>
                <w:rStyle w:val="8"/>
                <w:rFonts w:ascii="Times New Roman" w:hAnsi="Times New Roman" w:eastAsia="仿宋_GB2312" w:cs="Times New Roman"/>
              </w:rPr>
              <w:t>危险化学品安全事故预防和隐患排查治理工作，组织指挥</w:t>
            </w:r>
            <w:r>
              <w:rPr>
                <w:rStyle w:val="8"/>
                <w:rFonts w:hint="eastAsia" w:eastAsia="仿宋_GB2312" w:cs="Times New Roman"/>
                <w:lang w:val="en-US" w:eastAsia="zh-CN"/>
              </w:rPr>
              <w:t>一般</w:t>
            </w:r>
            <w:r>
              <w:rPr>
                <w:rStyle w:val="8"/>
                <w:rFonts w:ascii="Times New Roman" w:hAnsi="Times New Roman" w:eastAsia="仿宋_GB2312" w:cs="Times New Roman"/>
              </w:rPr>
              <w:t>危险化学品事故应急处置工作，指导协调</w:t>
            </w:r>
            <w:r>
              <w:rPr>
                <w:rStyle w:val="8"/>
                <w:rFonts w:hint="eastAsia" w:eastAsia="仿宋_GB2312" w:cs="Times New Roman"/>
                <w:lang w:val="en-US" w:eastAsia="zh-CN"/>
              </w:rPr>
              <w:t>一般</w:t>
            </w:r>
            <w:r>
              <w:rPr>
                <w:rStyle w:val="8"/>
                <w:rFonts w:ascii="Times New Roman" w:hAnsi="Times New Roman" w:eastAsia="仿宋_GB2312" w:cs="Times New Roman"/>
              </w:rPr>
              <w:t>危险化学品事故调查评估和善后处置工作，落实</w:t>
            </w:r>
            <w:r>
              <w:rPr>
                <w:rStyle w:val="8"/>
                <w:rFonts w:hint="eastAsia" w:eastAsia="仿宋_GB2312" w:cs="Times New Roman"/>
                <w:lang w:eastAsia="zh-CN"/>
              </w:rPr>
              <w:t>县</w:t>
            </w:r>
            <w:r>
              <w:rPr>
                <w:rStyle w:val="8"/>
                <w:rFonts w:ascii="Times New Roman" w:hAnsi="Times New Roman" w:eastAsia="仿宋_GB2312" w:cs="Times New Roman"/>
              </w:rPr>
              <w:t>委、</w:t>
            </w:r>
            <w:r>
              <w:rPr>
                <w:rStyle w:val="8"/>
                <w:rFonts w:hint="eastAsia" w:eastAsia="仿宋_GB2312" w:cs="Times New Roman"/>
                <w:lang w:eastAsia="zh-CN"/>
              </w:rPr>
              <w:t>县</w:t>
            </w:r>
            <w:r>
              <w:rPr>
                <w:rStyle w:val="8"/>
                <w:rFonts w:ascii="Times New Roman" w:hAnsi="Times New Roman" w:eastAsia="仿宋_GB2312" w:cs="Times New Roman"/>
              </w:rPr>
              <w:t>政府和</w:t>
            </w:r>
            <w:r>
              <w:rPr>
                <w:rStyle w:val="8"/>
                <w:rFonts w:hint="eastAsia" w:eastAsia="仿宋_GB2312" w:cs="Times New Roman"/>
                <w:lang w:eastAsia="zh-CN"/>
              </w:rPr>
              <w:t>县</w:t>
            </w:r>
            <w:r>
              <w:rPr>
                <w:rStyle w:val="8"/>
                <w:rFonts w:ascii="Times New Roman" w:hAnsi="Times New Roman" w:eastAsia="仿宋_GB2312" w:cs="Times New Roman"/>
              </w:rPr>
              <w:t>应急救援总指挥部交办的危险化学品事故应急处置的其他事项。</w:t>
            </w:r>
            <w:r>
              <w:rPr>
                <w:rStyle w:val="9"/>
                <w:rFonts w:hint="default" w:ascii="Times New Roman" w:hAnsi="Times New Roman" w:eastAsia="仿宋_GB2312" w:cs="Times New Roman"/>
              </w:rPr>
              <w:br w:type="textWrapping"/>
            </w:r>
            <w:r>
              <w:rPr>
                <w:rStyle w:val="7"/>
                <w:rFonts w:hint="eastAsia" w:eastAsia="仿宋_GB2312" w:cs="Times New Roman"/>
                <w:sz w:val="24"/>
                <w:lang w:eastAsia="zh-CN"/>
              </w:rPr>
              <w:t>县</w:t>
            </w:r>
            <w:r>
              <w:rPr>
                <w:rStyle w:val="7"/>
                <w:rFonts w:hint="default" w:ascii="Times New Roman" w:hAnsi="Times New Roman" w:eastAsia="仿宋_GB2312" w:cs="Times New Roman"/>
                <w:sz w:val="24"/>
              </w:rPr>
              <w:t>指挥部办公室职责：</w:t>
            </w:r>
            <w:r>
              <w:rPr>
                <w:rStyle w:val="8"/>
                <w:rFonts w:ascii="Times New Roman" w:hAnsi="Times New Roman" w:eastAsia="仿宋_GB2312" w:cs="Times New Roman"/>
              </w:rPr>
              <w:t>制定、修订危险化学品事故应急预案，协助</w:t>
            </w:r>
            <w:r>
              <w:rPr>
                <w:rStyle w:val="8"/>
                <w:rFonts w:hint="eastAsia" w:eastAsia="仿宋_GB2312" w:cs="Times New Roman"/>
                <w:lang w:eastAsia="zh-CN"/>
              </w:rPr>
              <w:t>县</w:t>
            </w:r>
            <w:r>
              <w:rPr>
                <w:rStyle w:val="8"/>
                <w:rFonts w:ascii="Times New Roman" w:hAnsi="Times New Roman" w:eastAsia="仿宋_GB2312" w:cs="Times New Roman"/>
              </w:rPr>
              <w:t>委、</w:t>
            </w:r>
            <w:r>
              <w:rPr>
                <w:rStyle w:val="8"/>
                <w:rFonts w:hint="eastAsia" w:eastAsia="仿宋_GB2312" w:cs="Times New Roman"/>
                <w:lang w:eastAsia="zh-CN"/>
              </w:rPr>
              <w:t>县</w:t>
            </w:r>
            <w:r>
              <w:rPr>
                <w:rStyle w:val="8"/>
                <w:rFonts w:ascii="Times New Roman" w:hAnsi="Times New Roman" w:eastAsia="仿宋_GB2312" w:cs="Times New Roman"/>
              </w:rPr>
              <w:t>政府指定的负责同志组织开展危险化学品事故应急处置工作，提出</w:t>
            </w:r>
            <w:r>
              <w:rPr>
                <w:rStyle w:val="8"/>
                <w:rFonts w:hint="eastAsia" w:eastAsia="仿宋_GB2312" w:cs="Times New Roman"/>
                <w:lang w:eastAsia="zh-CN"/>
              </w:rPr>
              <w:t>县</w:t>
            </w:r>
            <w:r>
              <w:rPr>
                <w:rStyle w:val="8"/>
                <w:rFonts w:ascii="Times New Roman" w:hAnsi="Times New Roman" w:eastAsia="仿宋_GB2312" w:cs="Times New Roman"/>
              </w:rPr>
              <w:t>级层面应急响应等级建议，并指导协调落实响应措施；组织调动有关应急力量参加危险化学品事故应急处置行动；协调组织危险化学品事故调查和善后处置工作；按规定报告和协助发布事故及应急救援信息；指导县危险化学品事故应对等工作。</w:t>
            </w:r>
            <w:r>
              <w:rPr>
                <w:rStyle w:val="10"/>
                <w:rFonts w:hint="default" w:ascii="Times New Roman" w:hAnsi="Times New Roman" w:eastAsia="仿宋_GB2312" w:cs="Times New Roman"/>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blHeader/>
          <w:jc w:val="center"/>
        </w:trPr>
        <w:tc>
          <w:tcPr>
            <w:tcW w:w="48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sz w:val="24"/>
              </w:rPr>
            </w:pPr>
            <w:r>
              <w:rPr>
                <w:rFonts w:eastAsia="仿宋_GB2312"/>
                <w:color w:val="000000"/>
                <w:kern w:val="0"/>
                <w:sz w:val="24"/>
              </w:rPr>
              <w:t>副指挥长</w:t>
            </w: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仿宋_GB2312"/>
                <w:color w:val="000000"/>
                <w:kern w:val="0"/>
                <w:sz w:val="24"/>
                <w:lang w:eastAsia="zh-CN"/>
              </w:rPr>
            </w:pPr>
            <w:r>
              <w:rPr>
                <w:rFonts w:hint="eastAsia" w:eastAsia="仿宋_GB2312"/>
                <w:color w:val="000000"/>
                <w:kern w:val="0"/>
                <w:sz w:val="24"/>
                <w:lang w:eastAsia="zh-CN"/>
              </w:rPr>
              <w:t>县</w:t>
            </w:r>
            <w:r>
              <w:rPr>
                <w:rFonts w:eastAsia="仿宋_GB2312"/>
                <w:color w:val="000000"/>
                <w:kern w:val="0"/>
                <w:sz w:val="24"/>
              </w:rPr>
              <w:t>政府</w:t>
            </w:r>
            <w:r>
              <w:rPr>
                <w:rFonts w:hint="eastAsia" w:eastAsia="仿宋_GB2312"/>
                <w:color w:val="000000"/>
                <w:kern w:val="0"/>
                <w:sz w:val="24"/>
                <w:lang w:val="en-US" w:eastAsia="zh-CN"/>
              </w:rPr>
              <w:t>办</w:t>
            </w:r>
            <w:r>
              <w:rPr>
                <w:rFonts w:eastAsia="仿宋_GB2312"/>
                <w:color w:val="000000"/>
                <w:kern w:val="0"/>
                <w:sz w:val="24"/>
              </w:rPr>
              <w:t>副</w:t>
            </w:r>
            <w:r>
              <w:rPr>
                <w:rFonts w:hint="eastAsia" w:eastAsia="仿宋_GB2312"/>
                <w:color w:val="000000"/>
                <w:kern w:val="0"/>
                <w:sz w:val="24"/>
                <w:lang w:val="en-US" w:eastAsia="zh-CN"/>
              </w:rPr>
              <w:t>主任</w:t>
            </w:r>
          </w:p>
        </w:tc>
        <w:tc>
          <w:tcPr>
            <w:tcW w:w="11299"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eastAsia="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eastAsia="zh-CN"/>
              </w:rPr>
              <w:t>县</w:t>
            </w:r>
            <w:r>
              <w:rPr>
                <w:rFonts w:eastAsia="仿宋_GB2312"/>
                <w:color w:val="000000"/>
                <w:kern w:val="0"/>
                <w:sz w:val="24"/>
              </w:rPr>
              <w:t>应急局</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sz w:val="24"/>
              </w:rPr>
            </w:pPr>
            <w:r>
              <w:rPr>
                <w:rFonts w:eastAsia="仿宋_GB2312"/>
                <w:color w:val="000000"/>
                <w:kern w:val="0"/>
                <w:sz w:val="24"/>
              </w:rPr>
              <w:t>主要负责人</w:t>
            </w:r>
          </w:p>
        </w:tc>
        <w:tc>
          <w:tcPr>
            <w:tcW w:w="11299"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eastAsia="zh-CN"/>
              </w:rPr>
              <w:t>县</w:t>
            </w:r>
            <w:r>
              <w:rPr>
                <w:rFonts w:eastAsia="仿宋_GB2312"/>
                <w:color w:val="000000"/>
                <w:kern w:val="0"/>
                <w:sz w:val="24"/>
              </w:rPr>
              <w:t>工信局</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rPr>
            </w:pPr>
            <w:r>
              <w:rPr>
                <w:rFonts w:eastAsia="仿宋_GB2312"/>
                <w:color w:val="000000"/>
                <w:kern w:val="0"/>
                <w:sz w:val="24"/>
              </w:rPr>
              <w:t>主要负责人</w:t>
            </w:r>
          </w:p>
        </w:tc>
        <w:tc>
          <w:tcPr>
            <w:tcW w:w="11299"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eastAsia="zh-CN"/>
              </w:rPr>
              <w:t>县</w:t>
            </w:r>
            <w:r>
              <w:rPr>
                <w:rFonts w:eastAsia="仿宋_GB2312"/>
                <w:color w:val="000000"/>
                <w:kern w:val="0"/>
                <w:sz w:val="24"/>
              </w:rPr>
              <w:t>消防救援</w:t>
            </w:r>
            <w:r>
              <w:rPr>
                <w:rFonts w:hint="eastAsia" w:eastAsia="仿宋_GB2312"/>
                <w:color w:val="000000"/>
                <w:kern w:val="0"/>
                <w:sz w:val="24"/>
                <w:lang w:val="en-US" w:eastAsia="zh-CN"/>
              </w:rPr>
              <w:t>大</w:t>
            </w:r>
            <w:r>
              <w:rPr>
                <w:rFonts w:eastAsia="仿宋_GB2312"/>
                <w:color w:val="000000"/>
                <w:kern w:val="0"/>
                <w:sz w:val="24"/>
              </w:rPr>
              <w:t>队</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val="en-US" w:eastAsia="zh-CN"/>
              </w:rPr>
              <w:t>大</w:t>
            </w:r>
            <w:r>
              <w:rPr>
                <w:rFonts w:eastAsia="仿宋_GB2312"/>
                <w:color w:val="000000"/>
                <w:kern w:val="0"/>
                <w:sz w:val="24"/>
              </w:rPr>
              <w:t>队长</w:t>
            </w:r>
          </w:p>
        </w:tc>
        <w:tc>
          <w:tcPr>
            <w:tcW w:w="11299"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blHeader/>
          <w:jc w:val="center"/>
        </w:trPr>
        <w:tc>
          <w:tcPr>
            <w:tcW w:w="48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eastAsia="仿宋_GB2312"/>
                <w:color w:val="000000"/>
                <w:kern w:val="0"/>
                <w:sz w:val="24"/>
              </w:rPr>
              <w:t>成员</w:t>
            </w:r>
          </w:p>
          <w:p>
            <w:pPr>
              <w:keepNext w:val="0"/>
              <w:keepLines w:val="0"/>
              <w:pageBreakBefore w:val="0"/>
              <w:kinsoku/>
              <w:wordWrap/>
              <w:overflowPunct/>
              <w:topLinePunct w:val="0"/>
              <w:autoSpaceDE/>
              <w:autoSpaceDN/>
              <w:bidi w:val="0"/>
              <w:adjustRightInd/>
              <w:snapToGrid/>
              <w:spacing w:line="240" w:lineRule="auto"/>
              <w:jc w:val="center"/>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color w:val="000000"/>
                <w:sz w:val="24"/>
              </w:rPr>
            </w:pPr>
            <w:r>
              <w:rPr>
                <w:rFonts w:hint="eastAsia" w:eastAsia="仿宋_GB2312"/>
                <w:color w:val="000000"/>
                <w:sz w:val="24"/>
                <w:lang w:eastAsia="zh-CN"/>
              </w:rPr>
              <w:t>县</w:t>
            </w:r>
            <w:r>
              <w:rPr>
                <w:rFonts w:eastAsia="仿宋_GB2312"/>
                <w:color w:val="000000"/>
                <w:sz w:val="24"/>
              </w:rPr>
              <w:t>委宣传部</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r>
              <w:rPr>
                <w:rStyle w:val="8"/>
                <w:rFonts w:ascii="Times New Roman" w:hAnsi="Times New Roman" w:eastAsia="仿宋_GB2312" w:cs="Times New Roman"/>
              </w:rPr>
              <w:t>根据指挥部的统一部署，组织协调新闻媒体开展救援新闻发布和报道，积极引导舆论。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eastAsia="zh-CN"/>
              </w:rPr>
              <w:t>县</w:t>
            </w:r>
            <w:r>
              <w:rPr>
                <w:rFonts w:hint="eastAsia" w:eastAsia="仿宋_GB2312"/>
                <w:color w:val="000000"/>
                <w:kern w:val="0"/>
                <w:sz w:val="24"/>
                <w:lang w:val="en-US" w:eastAsia="zh-CN"/>
              </w:rPr>
              <w:t>发展改革</w:t>
            </w:r>
            <w:r>
              <w:rPr>
                <w:rFonts w:hint="eastAsia" w:eastAsia="仿宋_GB2312"/>
                <w:color w:val="000000"/>
                <w:kern w:val="0"/>
                <w:sz w:val="24"/>
                <w:lang w:eastAsia="zh-CN"/>
              </w:rPr>
              <w:t>局</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b/>
                <w:color w:val="000000"/>
                <w:sz w:val="24"/>
              </w:rPr>
            </w:pPr>
            <w:r>
              <w:rPr>
                <w:rFonts w:eastAsia="仿宋_GB2312"/>
                <w:sz w:val="24"/>
              </w:rPr>
              <w:t>负责落实</w:t>
            </w:r>
            <w:r>
              <w:rPr>
                <w:rFonts w:hint="eastAsia" w:eastAsia="仿宋_GB2312"/>
                <w:sz w:val="24"/>
                <w:lang w:eastAsia="zh-CN"/>
              </w:rPr>
              <w:t>县</w:t>
            </w:r>
            <w:r>
              <w:rPr>
                <w:rFonts w:eastAsia="仿宋_GB2312"/>
                <w:sz w:val="24"/>
              </w:rPr>
              <w:t>级重要物资和应急储备物资动用计划和指令。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eastAsia="zh-CN"/>
              </w:rPr>
              <w:t>县</w:t>
            </w:r>
            <w:r>
              <w:rPr>
                <w:rFonts w:eastAsia="仿宋_GB2312"/>
                <w:color w:val="000000"/>
                <w:kern w:val="0"/>
                <w:sz w:val="24"/>
              </w:rPr>
              <w:t>工信局</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b/>
                <w:color w:val="000000"/>
                <w:sz w:val="24"/>
              </w:rPr>
            </w:pPr>
            <w:r>
              <w:rPr>
                <w:rStyle w:val="8"/>
                <w:rFonts w:ascii="Times New Roman" w:hAnsi="Times New Roman" w:eastAsia="仿宋_GB2312" w:cs="Times New Roman"/>
              </w:rPr>
              <w:t>承担指挥部办公室有关职责；负责应急状态下紧缺物资生产组织工作。会同</w:t>
            </w:r>
            <w:r>
              <w:rPr>
                <w:rStyle w:val="8"/>
                <w:rFonts w:hint="eastAsia" w:eastAsia="仿宋_GB2312" w:cs="Times New Roman"/>
                <w:lang w:eastAsia="zh-CN"/>
              </w:rPr>
              <w:t>县</w:t>
            </w:r>
            <w:r>
              <w:rPr>
                <w:rStyle w:val="8"/>
                <w:rFonts w:ascii="Times New Roman" w:hAnsi="Times New Roman" w:eastAsia="仿宋_GB2312" w:cs="Times New Roman"/>
              </w:rPr>
              <w:t>应急局参与</w:t>
            </w:r>
            <w:r>
              <w:rPr>
                <w:rStyle w:val="8"/>
                <w:rFonts w:hint="eastAsia" w:eastAsia="仿宋_GB2312" w:cs="Times New Roman"/>
                <w:lang w:eastAsia="zh-CN"/>
              </w:rPr>
              <w:t>县</w:t>
            </w:r>
            <w:r>
              <w:rPr>
                <w:rStyle w:val="8"/>
                <w:rFonts w:ascii="Times New Roman" w:hAnsi="Times New Roman" w:eastAsia="仿宋_GB2312" w:cs="Times New Roman"/>
              </w:rPr>
              <w:t>属企业危险化学品事故应急和善后处置工作；配合有关部门督促</w:t>
            </w:r>
            <w:r>
              <w:rPr>
                <w:rStyle w:val="8"/>
                <w:rFonts w:hint="eastAsia" w:eastAsia="仿宋_GB2312" w:cs="Times New Roman"/>
                <w:lang w:eastAsia="zh-CN"/>
              </w:rPr>
              <w:t>县</w:t>
            </w:r>
            <w:r>
              <w:rPr>
                <w:rStyle w:val="8"/>
                <w:rFonts w:ascii="Times New Roman" w:hAnsi="Times New Roman" w:eastAsia="仿宋_GB2312" w:cs="Times New Roman"/>
              </w:rPr>
              <w:t>属企业做好危险化学品安全生产和应急管理工作；协调三大通信运营商组织开展危险化学品事故现场应急指挥通信保障，调动各种机动应急通信装备及保障力量，开展应急通信保障工作。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eastAsia="zh-CN"/>
              </w:rPr>
              <w:t>县</w:t>
            </w:r>
            <w:r>
              <w:rPr>
                <w:rFonts w:eastAsia="仿宋_GB2312"/>
                <w:color w:val="000000"/>
                <w:kern w:val="0"/>
                <w:sz w:val="24"/>
              </w:rPr>
              <w:t>公安局</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b/>
                <w:color w:val="000000"/>
                <w:sz w:val="24"/>
              </w:rPr>
            </w:pPr>
            <w:r>
              <w:rPr>
                <w:rStyle w:val="8"/>
                <w:rFonts w:ascii="Times New Roman" w:hAnsi="Times New Roman" w:eastAsia="仿宋_GB2312" w:cs="Times New Roman"/>
              </w:rPr>
              <w:t>负责组织和指导属地公安机关维护事故现场及周边的治安秩序；做好事故现场、周边道路和远程交通管制、疏导；协助进行人员疏散、转移等职责范围内的救援工作。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blHeader/>
          <w:jc w:val="center"/>
        </w:trPr>
        <w:tc>
          <w:tcPr>
            <w:tcW w:w="480"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eastAsia="仿宋_GB2312"/>
                <w:color w:val="000000"/>
                <w:sz w:val="24"/>
              </w:rPr>
            </w:pPr>
            <w:r>
              <w:rPr>
                <w:rFonts w:eastAsia="仿宋_GB2312"/>
                <w:color w:val="000000"/>
                <w:kern w:val="0"/>
                <w:sz w:val="24"/>
              </w:rPr>
              <w:t>成员</w:t>
            </w: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sz w:val="24"/>
              </w:rPr>
            </w:pPr>
            <w:r>
              <w:rPr>
                <w:rFonts w:hint="eastAsia" w:eastAsia="仿宋_GB2312"/>
                <w:sz w:val="24"/>
                <w:lang w:eastAsia="zh-CN"/>
              </w:rPr>
              <w:t>县</w:t>
            </w:r>
            <w:r>
              <w:rPr>
                <w:rFonts w:eastAsia="仿宋_GB2312"/>
                <w:sz w:val="24"/>
              </w:rPr>
              <w:t>民政局</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b/>
                <w:color w:val="000000"/>
                <w:sz w:val="24"/>
              </w:rPr>
            </w:pPr>
            <w:r>
              <w:rPr>
                <w:rStyle w:val="8"/>
                <w:rFonts w:ascii="Times New Roman" w:hAnsi="Times New Roman" w:eastAsia="仿宋_GB2312" w:cs="Times New Roman"/>
              </w:rPr>
              <w:t>负责指导危险化学品事故造成基本生活困难人员的救助工作。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sz w:val="24"/>
              </w:rPr>
            </w:pPr>
            <w:r>
              <w:rPr>
                <w:rFonts w:hint="eastAsia" w:eastAsia="仿宋_GB2312"/>
                <w:sz w:val="24"/>
                <w:lang w:eastAsia="zh-CN"/>
              </w:rPr>
              <w:t>县</w:t>
            </w:r>
            <w:r>
              <w:rPr>
                <w:rFonts w:eastAsia="仿宋_GB2312"/>
                <w:sz w:val="24"/>
              </w:rPr>
              <w:t>财政局</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b/>
                <w:color w:val="000000"/>
                <w:sz w:val="24"/>
              </w:rPr>
            </w:pPr>
            <w:r>
              <w:rPr>
                <w:rStyle w:val="8"/>
                <w:rFonts w:ascii="Times New Roman" w:hAnsi="Times New Roman" w:eastAsia="仿宋_GB2312" w:cs="Times New Roman"/>
              </w:rPr>
              <w:t>按照分级负担原则，负责</w:t>
            </w:r>
            <w:r>
              <w:rPr>
                <w:rStyle w:val="8"/>
                <w:rFonts w:hint="eastAsia" w:eastAsia="仿宋_GB2312" w:cs="Times New Roman"/>
                <w:lang w:eastAsia="zh-CN"/>
              </w:rPr>
              <w:t>县</w:t>
            </w:r>
            <w:r>
              <w:rPr>
                <w:rStyle w:val="8"/>
                <w:rFonts w:ascii="Times New Roman" w:hAnsi="Times New Roman" w:eastAsia="仿宋_GB2312" w:cs="Times New Roman"/>
              </w:rPr>
              <w:t>级事故应急专项经费的预算、拨付和监督使用；建立事故应急救援专项经费预算和危险化学品事故应急救援队伍有关经费的保障制度。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eastAsia="zh-CN"/>
              </w:rPr>
              <w:t>县</w:t>
            </w:r>
            <w:r>
              <w:rPr>
                <w:rFonts w:eastAsia="仿宋_GB2312"/>
                <w:color w:val="000000"/>
                <w:kern w:val="0"/>
                <w:sz w:val="24"/>
              </w:rPr>
              <w:t>自然资源局</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b/>
                <w:color w:val="000000"/>
                <w:sz w:val="24"/>
              </w:rPr>
            </w:pPr>
            <w:r>
              <w:rPr>
                <w:rStyle w:val="8"/>
                <w:rFonts w:ascii="Times New Roman" w:hAnsi="Times New Roman" w:eastAsia="仿宋_GB2312" w:cs="Times New Roman"/>
              </w:rPr>
              <w:t>会同气象部门联合开展地质灾害气象风险预警，为危险化学品事故引发的地质灾害的应急救援提供技术支撑。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仿宋_GB2312"/>
                <w:color w:val="000000"/>
                <w:kern w:val="0"/>
                <w:sz w:val="24"/>
                <w:lang w:eastAsia="zh-CN"/>
              </w:rPr>
            </w:pPr>
            <w:r>
              <w:rPr>
                <w:rFonts w:hint="eastAsia" w:eastAsia="仿宋_GB2312"/>
                <w:color w:val="000000"/>
                <w:kern w:val="0"/>
                <w:sz w:val="24"/>
                <w:lang w:eastAsia="zh-CN"/>
              </w:rPr>
              <w:t>市生态环境局</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sz w:val="24"/>
              </w:rPr>
            </w:pPr>
            <w:r>
              <w:rPr>
                <w:rFonts w:hint="eastAsia" w:eastAsia="仿宋_GB2312"/>
                <w:color w:val="000000"/>
                <w:kern w:val="0"/>
                <w:sz w:val="24"/>
                <w:lang w:eastAsia="zh-CN"/>
              </w:rPr>
              <w:t>繁峙分局</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b/>
                <w:color w:val="000000"/>
                <w:sz w:val="24"/>
              </w:rPr>
            </w:pPr>
            <w:r>
              <w:rPr>
                <w:rStyle w:val="8"/>
                <w:rFonts w:ascii="Times New Roman" w:hAnsi="Times New Roman" w:eastAsia="仿宋_GB2312" w:cs="Times New Roman"/>
              </w:rPr>
              <w:t>负责危险化学品事故对大气、水体、土壤环境污染影响的环境应急监测工作，并根据监测结果及时提出次生环境污染事件的防控建议。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仿宋_GB2312"/>
                <w:kern w:val="0"/>
                <w:sz w:val="24"/>
                <w:lang w:val="en-US" w:eastAsia="zh-CN"/>
              </w:rPr>
            </w:pPr>
            <w:r>
              <w:rPr>
                <w:rFonts w:hint="eastAsia" w:eastAsia="仿宋_GB2312"/>
                <w:kern w:val="0"/>
                <w:sz w:val="24"/>
                <w:lang w:eastAsia="zh-CN"/>
              </w:rPr>
              <w:t>县</w:t>
            </w:r>
            <w:r>
              <w:rPr>
                <w:rFonts w:hint="eastAsia" w:eastAsia="仿宋_GB2312"/>
                <w:kern w:val="0"/>
                <w:sz w:val="24"/>
                <w:lang w:val="en-US" w:eastAsia="zh-CN"/>
              </w:rPr>
              <w:t>住房城乡</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kern w:val="0"/>
                <w:sz w:val="24"/>
              </w:rPr>
            </w:pPr>
            <w:r>
              <w:rPr>
                <w:rFonts w:hint="eastAsia" w:eastAsia="仿宋_GB2312"/>
                <w:kern w:val="0"/>
                <w:sz w:val="24"/>
                <w:lang w:val="en-US" w:eastAsia="zh-CN"/>
              </w:rPr>
              <w:t>建设</w:t>
            </w:r>
            <w:r>
              <w:rPr>
                <w:rFonts w:eastAsia="仿宋_GB2312"/>
                <w:kern w:val="0"/>
                <w:sz w:val="24"/>
              </w:rPr>
              <w:t>局</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sz w:val="24"/>
              </w:rPr>
            </w:pPr>
            <w:r>
              <w:rPr>
                <w:rStyle w:val="8"/>
                <w:rFonts w:ascii="Times New Roman" w:hAnsi="Times New Roman" w:eastAsia="仿宋_GB2312" w:cs="Times New Roman"/>
              </w:rPr>
              <w:t>负责指导涉及城镇燃气事故的应急抢险工作。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sz w:val="24"/>
              </w:rPr>
            </w:pPr>
            <w:r>
              <w:rPr>
                <w:rFonts w:hint="eastAsia" w:eastAsia="仿宋_GB2312"/>
                <w:color w:val="000000"/>
                <w:kern w:val="0"/>
                <w:sz w:val="24"/>
                <w:lang w:eastAsia="zh-CN"/>
              </w:rPr>
              <w:t>县</w:t>
            </w:r>
            <w:r>
              <w:rPr>
                <w:rFonts w:eastAsia="仿宋_GB2312"/>
                <w:color w:val="000000"/>
                <w:kern w:val="0"/>
                <w:sz w:val="24"/>
              </w:rPr>
              <w:t>交通运输局</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b/>
                <w:color w:val="000000"/>
                <w:sz w:val="24"/>
              </w:rPr>
            </w:pPr>
            <w:r>
              <w:rPr>
                <w:rStyle w:val="8"/>
                <w:rFonts w:ascii="Times New Roman" w:hAnsi="Times New Roman" w:eastAsia="仿宋_GB2312" w:cs="Times New Roman"/>
              </w:rPr>
              <w:t>负责组织协调交通运力，做好应急救援物资的运输工作；协调有关部门为应急救援车辆提供绿色通道，免收车辆通行费；为应急救援物资、人员提供保障。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仿宋_GB2312"/>
                <w:color w:val="000000"/>
                <w:sz w:val="24"/>
                <w:lang w:eastAsia="zh-CN"/>
              </w:rPr>
            </w:pPr>
            <w:r>
              <w:rPr>
                <w:rFonts w:hint="eastAsia" w:eastAsia="仿宋_GB2312"/>
                <w:color w:val="000000"/>
                <w:kern w:val="0"/>
                <w:sz w:val="24"/>
                <w:lang w:eastAsia="zh-CN"/>
              </w:rPr>
              <w:t>县卫健体局</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b/>
                <w:color w:val="000000"/>
                <w:sz w:val="24"/>
              </w:rPr>
            </w:pPr>
            <w:r>
              <w:rPr>
                <w:rStyle w:val="8"/>
                <w:rFonts w:ascii="Times New Roman" w:hAnsi="Times New Roman" w:eastAsia="仿宋_GB2312" w:cs="Times New Roman"/>
              </w:rPr>
              <w:t>负责组织督导事发地卫生健康部门，协调调派专家团队，开展事故伤病员救治和相关人员医疗卫生保障。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eastAsia="zh-CN"/>
              </w:rPr>
              <w:t>县</w:t>
            </w:r>
            <w:r>
              <w:rPr>
                <w:rFonts w:eastAsia="仿宋_GB2312"/>
                <w:color w:val="000000"/>
                <w:kern w:val="0"/>
                <w:sz w:val="24"/>
              </w:rPr>
              <w:t>应急管理局</w:t>
            </w:r>
          </w:p>
        </w:tc>
        <w:tc>
          <w:tcPr>
            <w:tcW w:w="1129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b/>
                <w:color w:val="000000"/>
                <w:sz w:val="24"/>
              </w:rPr>
            </w:pPr>
            <w:r>
              <w:rPr>
                <w:rStyle w:val="8"/>
                <w:rFonts w:ascii="Times New Roman" w:hAnsi="Times New Roman" w:eastAsia="仿宋_GB2312" w:cs="Times New Roman"/>
              </w:rPr>
              <w:t>承担指挥部办公室有关职责；负责组织协调有关部门做好危险化学品事故应急处置的各项工作；开展危险化学品事故预防和隐患排查治理工作；组织开展危险化学品事故应急演练；负责危险化学品应急队伍、装备和设施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eastAsia="zh-CN"/>
              </w:rPr>
              <w:t>县</w:t>
            </w:r>
            <w:r>
              <w:rPr>
                <w:rFonts w:hint="eastAsia" w:eastAsia="仿宋_GB2312"/>
                <w:color w:val="000000"/>
                <w:kern w:val="0"/>
                <w:sz w:val="24"/>
                <w:lang w:val="en-US" w:eastAsia="zh-CN"/>
              </w:rPr>
              <w:t>市</w:t>
            </w:r>
            <w:r>
              <w:rPr>
                <w:rFonts w:eastAsia="仿宋_GB2312"/>
                <w:color w:val="000000"/>
                <w:kern w:val="0"/>
                <w:sz w:val="24"/>
              </w:rPr>
              <w:t>场监管局</w:t>
            </w:r>
          </w:p>
        </w:tc>
        <w:tc>
          <w:tcPr>
            <w:tcW w:w="1129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Style w:val="8"/>
                <w:rFonts w:ascii="Times New Roman" w:hAnsi="Times New Roman" w:eastAsia="仿宋_GB2312" w:cs="Times New Roman"/>
              </w:rPr>
            </w:pPr>
            <w:r>
              <w:rPr>
                <w:rStyle w:val="8"/>
                <w:rFonts w:ascii="Times New Roman" w:hAnsi="Times New Roman" w:eastAsia="仿宋_GB2312" w:cs="Times New Roman"/>
              </w:rPr>
              <w:t>负责参加危险化学品企业特种设备事故应急抢险和特种设备事故调查工作。负责危险化学品事故所需药品、医疗器械的质量监督管理工作。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kern w:val="0"/>
                <w:sz w:val="24"/>
                <w:lang w:eastAsia="zh-CN"/>
              </w:rPr>
              <w:t>县</w:t>
            </w:r>
            <w:r>
              <w:rPr>
                <w:rFonts w:eastAsia="仿宋_GB2312"/>
                <w:color w:val="000000"/>
                <w:kern w:val="0"/>
                <w:sz w:val="24"/>
              </w:rPr>
              <w:t>能源局</w:t>
            </w:r>
          </w:p>
        </w:tc>
        <w:tc>
          <w:tcPr>
            <w:tcW w:w="1129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Style w:val="8"/>
                <w:rFonts w:ascii="Times New Roman" w:hAnsi="Times New Roman" w:eastAsia="仿宋_GB2312" w:cs="Times New Roman"/>
              </w:rPr>
            </w:pPr>
            <w:r>
              <w:rPr>
                <w:rStyle w:val="8"/>
                <w:rFonts w:ascii="Times New Roman" w:hAnsi="Times New Roman" w:eastAsia="仿宋_GB2312" w:cs="Times New Roman"/>
              </w:rPr>
              <w:t>负责协调电力企业对危险化学品事故应急救援的电力保障工作。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eastAsia="zh-CN"/>
              </w:rPr>
              <w:t>县</w:t>
            </w:r>
            <w:r>
              <w:rPr>
                <w:rFonts w:eastAsia="仿宋_GB2312"/>
                <w:color w:val="000000"/>
                <w:kern w:val="0"/>
                <w:sz w:val="24"/>
              </w:rPr>
              <w:t>气象局</w:t>
            </w:r>
          </w:p>
        </w:tc>
        <w:tc>
          <w:tcPr>
            <w:tcW w:w="1129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eastAsia="仿宋_GB2312"/>
                <w:b/>
                <w:color w:val="000000"/>
                <w:sz w:val="24"/>
              </w:rPr>
            </w:pPr>
            <w:r>
              <w:rPr>
                <w:rStyle w:val="8"/>
                <w:rFonts w:ascii="Times New Roman" w:hAnsi="Times New Roman" w:eastAsia="仿宋_GB2312" w:cs="Times New Roman"/>
              </w:rPr>
              <w:t>负责定时向</w:t>
            </w:r>
            <w:r>
              <w:rPr>
                <w:rStyle w:val="8"/>
                <w:rFonts w:hint="eastAsia" w:eastAsia="仿宋_GB2312" w:cs="Times New Roman"/>
                <w:lang w:eastAsia="zh-CN"/>
              </w:rPr>
              <w:t>县</w:t>
            </w:r>
            <w:r>
              <w:rPr>
                <w:rStyle w:val="8"/>
                <w:rFonts w:ascii="Times New Roman" w:hAnsi="Times New Roman" w:eastAsia="仿宋_GB2312" w:cs="Times New Roman"/>
              </w:rPr>
              <w:t>指挥部提供短期和中、长期气象预测；及时向现场指挥部提供气象分析数据，为应急指挥提供辅助决策支持；适时组织实施人工影响天气作业。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Header/>
          <w:jc w:val="center"/>
        </w:trPr>
        <w:tc>
          <w:tcPr>
            <w:tcW w:w="480"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eastAsia="仿宋_GB2312"/>
                <w:color w:val="000000"/>
                <w:sz w:val="24"/>
              </w:rPr>
            </w:pPr>
          </w:p>
        </w:tc>
        <w:tc>
          <w:tcPr>
            <w:tcW w:w="175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eastAsia="仿宋_GB2312"/>
                <w:color w:val="000000"/>
                <w:kern w:val="0"/>
                <w:sz w:val="24"/>
              </w:rPr>
            </w:pPr>
            <w:r>
              <w:rPr>
                <w:rFonts w:hint="eastAsia" w:eastAsia="仿宋_GB2312"/>
                <w:color w:val="000000"/>
                <w:kern w:val="0"/>
                <w:sz w:val="24"/>
                <w:lang w:eastAsia="zh-CN"/>
              </w:rPr>
              <w:t>县</w:t>
            </w:r>
            <w:r>
              <w:rPr>
                <w:rFonts w:eastAsia="仿宋_GB2312"/>
                <w:color w:val="000000"/>
                <w:kern w:val="0"/>
                <w:sz w:val="24"/>
              </w:rPr>
              <w:t>消防救援</w:t>
            </w:r>
            <w:r>
              <w:rPr>
                <w:rFonts w:hint="eastAsia" w:eastAsia="仿宋_GB2312"/>
                <w:color w:val="000000"/>
                <w:kern w:val="0"/>
                <w:sz w:val="24"/>
                <w:lang w:val="en-US" w:eastAsia="zh-CN"/>
              </w:rPr>
              <w:t>大</w:t>
            </w:r>
            <w:r>
              <w:rPr>
                <w:rFonts w:eastAsia="仿宋_GB2312"/>
                <w:color w:val="000000"/>
                <w:kern w:val="0"/>
                <w:sz w:val="24"/>
              </w:rPr>
              <w:t>队</w:t>
            </w:r>
          </w:p>
        </w:tc>
        <w:tc>
          <w:tcPr>
            <w:tcW w:w="1129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eastAsia="仿宋_GB2312"/>
                <w:b/>
                <w:color w:val="000000"/>
                <w:sz w:val="24"/>
              </w:rPr>
            </w:pPr>
            <w:r>
              <w:rPr>
                <w:rStyle w:val="8"/>
                <w:rFonts w:ascii="Times New Roman" w:hAnsi="Times New Roman" w:eastAsia="仿宋_GB2312" w:cs="Times New Roman"/>
              </w:rPr>
              <w:t xml:space="preserve">负责根据指令，开展危险化学品事故现场的灭火救援和处置工作。      </w:t>
            </w:r>
          </w:p>
        </w:tc>
      </w:tr>
    </w:tbl>
    <w:p>
      <w:pPr>
        <w:pStyle w:val="11"/>
        <w:pageBreakBefore w:val="0"/>
        <w:kinsoku/>
        <w:overflowPunct/>
        <w:topLinePunct w:val="0"/>
        <w:bidi w:val="0"/>
        <w:snapToGrid/>
        <w:spacing w:line="560" w:lineRule="exact"/>
        <w:ind w:left="0" w:leftChars="0" w:firstLine="560"/>
        <w:rPr>
          <w:rFonts w:ascii="仿宋_GB2312" w:hAnsi="仿宋_GB2312" w:cs="仿宋_GB2312"/>
          <w:sz w:val="28"/>
          <w:szCs w:val="28"/>
        </w:rPr>
        <w:sectPr>
          <w:footerReference r:id="rId3" w:type="default"/>
          <w:footerReference r:id="rId4" w:type="even"/>
          <w:pgSz w:w="16838" w:h="11906" w:orient="landscape"/>
          <w:pgMar w:top="1531" w:right="1797" w:bottom="1531" w:left="1797" w:header="851" w:footer="992" w:gutter="0"/>
          <w:pgNumType w:fmt="numberInDash"/>
          <w:cols w:space="720" w:num="1"/>
          <w:docGrid w:type="lines" w:linePitch="312" w:charSpace="0"/>
        </w:sectPr>
      </w:pPr>
      <w:r>
        <w:rPr>
          <w:rFonts w:hint="eastAsia" w:ascii="仿宋_GB2312" w:hAnsi="仿宋_GB2312" w:cs="仿宋_GB2312"/>
          <w:sz w:val="28"/>
          <w:szCs w:val="28"/>
        </w:rPr>
        <w:t>备注：指挥部各成员单位要完成指挥部交付的其他任务。</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44"/>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rPr>
                            <w:t>- 11 -</w:t>
                          </w:r>
                          <w:r>
                            <w:rPr>
                              <w:rFonts w:ascii="宋体" w:hAnsi="宋体"/>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pStyle w:val="3"/>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rPr>
                      <w:t>- 11 -</w:t>
                    </w:r>
                    <w:r>
                      <w:rPr>
                        <w:rFonts w:ascii="宋体" w:hAnsi="宋体"/>
                        <w:sz w:val="24"/>
                      </w:rPr>
                      <w:fldChar w:fldCharType="end"/>
                    </w:r>
                  </w:p>
                </w:txbxContent>
              </v:textbox>
            </v:shape>
          </w:pict>
        </mc:Fallback>
      </mc:AlternateContent>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67E61611"/>
    <w:rsid w:val="67E6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7">
    <w:name w:val="font51"/>
    <w:basedOn w:val="6"/>
    <w:qFormat/>
    <w:uiPriority w:val="0"/>
    <w:rPr>
      <w:rFonts w:hint="eastAsia" w:ascii="仿宋" w:hAnsi="仿宋" w:eastAsia="仿宋" w:cs="仿宋"/>
      <w:color w:val="000000"/>
      <w:sz w:val="32"/>
      <w:szCs w:val="32"/>
      <w:u w:val="none"/>
    </w:rPr>
  </w:style>
  <w:style w:type="character" w:customStyle="1" w:styleId="8">
    <w:name w:val="font91"/>
    <w:qFormat/>
    <w:uiPriority w:val="0"/>
    <w:rPr>
      <w:rFonts w:ascii="仿宋" w:hAnsi="仿宋" w:eastAsia="仿宋" w:cs="仿宋"/>
      <w:color w:val="000000"/>
      <w:sz w:val="24"/>
      <w:szCs w:val="24"/>
      <w:u w:val="none"/>
    </w:rPr>
  </w:style>
  <w:style w:type="character" w:customStyle="1" w:styleId="9">
    <w:name w:val="font61"/>
    <w:qFormat/>
    <w:uiPriority w:val="0"/>
    <w:rPr>
      <w:rFonts w:hint="eastAsia" w:ascii="黑体" w:hAnsi="宋体" w:eastAsia="黑体" w:cs="黑体"/>
      <w:b/>
      <w:color w:val="000000"/>
      <w:sz w:val="22"/>
      <w:szCs w:val="22"/>
      <w:u w:val="none"/>
    </w:rPr>
  </w:style>
  <w:style w:type="character" w:customStyle="1" w:styleId="10">
    <w:name w:val="font01"/>
    <w:qFormat/>
    <w:uiPriority w:val="0"/>
    <w:rPr>
      <w:rFonts w:hint="eastAsia" w:ascii="宋体" w:hAnsi="宋体" w:eastAsia="宋体" w:cs="宋体"/>
      <w:color w:val="000000"/>
      <w:sz w:val="24"/>
      <w:szCs w:val="24"/>
      <w:u w:val="none"/>
    </w:rPr>
  </w:style>
  <w:style w:type="paragraph" w:customStyle="1" w:styleId="11">
    <w:name w:val="正文首行缩进 21"/>
    <w:basedOn w:val="1"/>
    <w:next w:val="4"/>
    <w:qFormat/>
    <w:uiPriority w:val="0"/>
    <w:pPr>
      <w:widowControl/>
      <w:ind w:left="200" w:leftChars="200" w:firstLine="200" w:firstLineChars="200"/>
      <w:jc w:val="left"/>
    </w:pPr>
    <w:rPr>
      <w:rFonts w:ascii="Calibri" w:hAnsi="Calibri" w:eastAsia="仿宋_GB2312" w:cs="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2023-04-11T09:52:00Z</dcterms:created>
  <dc:creator>左</dc:creator>
  <cp:lastModifiedBy>左</cp:lastModifiedBy>
  <dcterms:modified xsi:type="dcterms:W3CDTF">2023-04-11T09:52:39Z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5915CEBF753040E4B70B3E93C35B0F5A_11</vt:lpwstr>
  </property>
</Properties>
</file>