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8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5"/>
        <w:gridCol w:w="2366"/>
        <w:gridCol w:w="1421"/>
        <w:gridCol w:w="3005"/>
        <w:gridCol w:w="1622"/>
        <w:gridCol w:w="1118"/>
        <w:gridCol w:w="3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13864" w:type="dxa"/>
            <w:gridSpan w:val="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bookmarkStart w:id="0" w:name="_GoBack"/>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-519430</wp:posOffset>
                      </wp:positionV>
                      <wp:extent cx="1238250" cy="447675"/>
                      <wp:effectExtent l="0" t="0" r="0" b="0"/>
                      <wp:wrapNone/>
                      <wp:docPr id="9" name="文本框 9"/>
                      <wp:cNvGraphicFramePr/>
                      <a:graphic xmlns:a="http://schemas.openxmlformats.org/drawingml/2006/main">
                        <a:graphicData uri="http://schemas.microsoft.com/office/word/2010/wordprocessingShape">
                          <wps:wsp>
                            <wps:cNvSpPr txBox="1"/>
                            <wps:spPr>
                              <a:xfrm>
                                <a:off x="935990" y="570230"/>
                                <a:ext cx="1238250"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pt;margin-top:-40.9pt;height:35.25pt;width:97.5pt;z-index:251662336;mso-width-relative:page;mso-height-relative:page;" filled="f" stroked="f" coordsize="21600,21600" o:gfxdata="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RXGp61gAAAAkBAAAPAAAAAAAAAAEAIAAAACIA&#10;AABkcnMvZG93bnJldi54bWxQSwECFAAUAAAACACHTuJAf/1/GEQCAABwBAAADgAAAAAAAAABACAA&#10;AAAlAQAAZHJzL2Uyb0RvYy54bWxQSwUGAAAAAAYABgBZAQAA2wUAAAAA&#10;">
                      <v:fill on="f" focussize="0,0"/>
                      <v:stroke on="f" weight="0.5pt"/>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v:textbox>
                    </v:shape>
                  </w:pict>
                </mc:Fallback>
              </mc:AlternateContent>
            </w:r>
            <w:r>
              <w:rPr>
                <w:rFonts w:hint="eastAsia" w:ascii="方正小标宋_GBK" w:hAnsi="方正小标宋_GBK" w:eastAsia="方正小标宋_GBK" w:cs="方正小标宋_GBK"/>
                <w:i w:val="0"/>
                <w:color w:val="000000"/>
                <w:kern w:val="0"/>
                <w:sz w:val="44"/>
                <w:szCs w:val="44"/>
                <w:u w:val="none"/>
                <w:lang w:val="en-US" w:eastAsia="zh-CN" w:bidi="ar"/>
              </w:rPr>
              <w:t>县政府决定取消的行政审批事项清单</w:t>
            </w:r>
            <w:bookmarkEnd w:id="0"/>
            <w:r>
              <w:rPr>
                <w:rFonts w:hint="eastAsia" w:ascii="方正小标宋_GBK" w:hAnsi="方正小标宋_GBK" w:eastAsia="方正小标宋_GBK" w:cs="方正小标宋_GBK"/>
                <w:i w:val="0"/>
                <w:color w:val="000000"/>
                <w:kern w:val="0"/>
                <w:sz w:val="44"/>
                <w:szCs w:val="44"/>
                <w:u w:val="none"/>
                <w:lang w:val="en-US" w:eastAsia="zh-CN" w:bidi="ar"/>
              </w:rPr>
              <w:t>（共13项）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事项名称</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权力类型</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设定依据</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审批部门</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改革意见</w:t>
            </w:r>
          </w:p>
        </w:tc>
        <w:tc>
          <w:tcPr>
            <w:tcW w:w="37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7"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典当业特种行业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许可证核发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《国务院对确需保留的行政审批项目设定行政许可的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决定》</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县级公安机关</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晋政发〔2020〕25号文件取消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2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乡村兽医登记许可</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《中华人民共和国动物</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防疫法》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《乡村兽医管理办法》（原农业部令第17号）</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县级行政审批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服务管理局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晋政发〔2020〕26号文件取消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8"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sz w:val="44"/>
              </w:rPr>
              <mc:AlternateContent>
                <mc:Choice Requires="wps">
                  <w:drawing>
                    <wp:anchor distT="0" distB="0" distL="114300" distR="114300" simplePos="0" relativeHeight="251659264" behindDoc="0" locked="0" layoutInCell="1" allowOverlap="1">
                      <wp:simplePos x="0" y="0"/>
                      <wp:positionH relativeFrom="column">
                        <wp:posOffset>-477520</wp:posOffset>
                      </wp:positionH>
                      <wp:positionV relativeFrom="paragraph">
                        <wp:posOffset>690245</wp:posOffset>
                      </wp:positionV>
                      <wp:extent cx="561340" cy="1238250"/>
                      <wp:effectExtent l="0" t="0" r="0" b="0"/>
                      <wp:wrapNone/>
                      <wp:docPr id="3" name="文本框 3"/>
                      <wp:cNvGraphicFramePr/>
                      <a:graphic xmlns:a="http://schemas.openxmlformats.org/drawingml/2006/main">
                        <a:graphicData uri="http://schemas.microsoft.com/office/word/2010/wordprocessingShape">
                          <wps:wsp>
                            <wps:cNvSpPr txBox="1"/>
                            <wps:spPr>
                              <a:xfrm>
                                <a:off x="364490" y="1005205"/>
                                <a:ext cx="561340" cy="1238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5</w:t>
                                  </w:r>
                                  <w:r>
                                    <w:rPr>
                                      <w:rFonts w:hint="eastAsia"/>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pt;margin-top:54.35pt;height:97.5pt;width:44.2pt;z-index:251659264;mso-width-relative:page;mso-height-relative:page;" filled="f" stroked="f" coordsize="21600,21600" o:gfxdata="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O6pf9kAAAAKAQAADwAAAAAAAAAB&#10;ACAAAAAiAAAAZHJzL2Rvd25yZXYueG1sUEsBAhQAFAAAAAgAh07iQNX5IRdIAgAAcwQAAA4AAAAA&#10;AAAAAQAgAAAAKAEAAGRycy9lMm9Eb2MueG1sUEsFBgAAAAAGAAYAWQEAAOI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5</w:t>
                            </w:r>
                            <w:r>
                              <w:rPr>
                                <w:rFonts w:hint="eastAsia"/>
                                <w:lang w:val="en-US" w:eastAsia="zh-CN"/>
                              </w:rPr>
                              <w:t xml:space="preserve"> —</w:t>
                            </w:r>
                          </w:p>
                          <w:p/>
                        </w:txbxContent>
                      </v:textbox>
                    </v:shape>
                  </w:pict>
                </mc:Fallback>
              </mc:AlternateContent>
            </w:r>
            <w:r>
              <w:rPr>
                <w:rFonts w:hint="eastAsia" w:ascii="仿宋" w:hAnsi="仿宋" w:eastAsia="仿宋" w:cs="仿宋"/>
                <w:i w:val="0"/>
                <w:color w:val="000000"/>
                <w:kern w:val="0"/>
                <w:sz w:val="22"/>
                <w:szCs w:val="22"/>
                <w:u w:val="none"/>
                <w:lang w:val="en-US" w:eastAsia="zh-CN" w:bidi="ar"/>
              </w:rPr>
              <w:t>3</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部分医疗机构（除三级医院、三级妇幼保健院、急救中心、急救站、临床检验中心、中外合资合作医疗机构、港澳台独资医疗机构外）《设置医疗机构批准书》核发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《医疗机构管理条例》（2016年国务院令第666号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修改施行）</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县级以上行政</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审批服务管理局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晋政发〔2020〕27号文件取消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8"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sz w:val="22"/>
              </w:rPr>
              <mc:AlternateContent>
                <mc:Choice Requires="wps">
                  <w:drawing>
                    <wp:anchor distT="0" distB="0" distL="114300" distR="114300" simplePos="0" relativeHeight="251660288" behindDoc="0" locked="0" layoutInCell="1" allowOverlap="1">
                      <wp:simplePos x="0" y="0"/>
                      <wp:positionH relativeFrom="column">
                        <wp:posOffset>-459105</wp:posOffset>
                      </wp:positionH>
                      <wp:positionV relativeFrom="paragraph">
                        <wp:posOffset>-33020</wp:posOffset>
                      </wp:positionV>
                      <wp:extent cx="504825" cy="953135"/>
                      <wp:effectExtent l="0" t="0" r="0" b="0"/>
                      <wp:wrapNone/>
                      <wp:docPr id="4" name="文本框 4"/>
                      <wp:cNvGraphicFramePr/>
                      <a:graphic xmlns:a="http://schemas.openxmlformats.org/drawingml/2006/main">
                        <a:graphicData uri="http://schemas.microsoft.com/office/word/2010/wordprocessingShape">
                          <wps:wsp>
                            <wps:cNvSpPr txBox="1"/>
                            <wps:spPr>
                              <a:xfrm>
                                <a:off x="288290" y="5781040"/>
                                <a:ext cx="504825" cy="953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6</w:t>
                                  </w:r>
                                  <w:r>
                                    <w:rPr>
                                      <w:rFonts w:hint="eastAsia"/>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5pt;margin-top:-2.6pt;height:75.05pt;width:39.75pt;z-index:251660288;mso-width-relative:page;mso-height-relative:page;" filled="f" stroked="f" coordsize="21600,21600" o:gfxdata="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Al3AtcAAAAIAQAADwAAAAAAAAAB&#10;ACAAAAAiAAAAZHJzL2Rvd25yZXYueG1sUEsBAhQAFAAAAAgAh07iQGP72S5KAgAAcgQAAA4AAAAA&#10;AAAAAQAgAAAAJgEAAGRycy9lMm9Eb2MueG1sUEsFBgAAAAAGAAYAWQEAAOI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6</w:t>
                            </w:r>
                            <w:r>
                              <w:rPr>
                                <w:rFonts w:hint="eastAsia"/>
                                <w:lang w:val="en-US" w:eastAsia="zh-CN"/>
                              </w:rPr>
                              <w:t xml:space="preserve"> —</w:t>
                            </w:r>
                          </w:p>
                          <w:p/>
                        </w:txbxContent>
                      </v:textbox>
                    </v:shape>
                  </w:pict>
                </mc:Fallback>
              </mc:AlternateContent>
            </w:r>
          </w:p>
          <w:p>
            <w:pPr>
              <w:keepNext w:val="0"/>
              <w:keepLines w:val="0"/>
              <w:widowControl/>
              <w:suppressLineNumbers w:val="0"/>
              <w:jc w:val="both"/>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房地产开发企业资质</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核准</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中华人民共和国城市房地产管理法 》 《城市房地产开发经营管理条例》</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bottom"/>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根据《山西省人民政府关于进一步深化“证照分离”改革激发市场主体发展活力的通知》 晋政发〔2021〕43号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将房地产开发企业资质由四级调整为两级，取消四级资质和暂定资质，相应调整二级资质的许可条件。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2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计划生育技术服务机构设立许可</w:t>
            </w:r>
          </w:p>
        </w:tc>
        <w:tc>
          <w:tcPr>
            <w:tcW w:w="14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《计划生育技术服务</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管理条例》</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根据国务院《关于深化“证照分离”改革进一步激发市场主体发展活力的通知》（国发〔2021〕7号），取消该项许可审批，纳入“母婴保健专项技术服务许可”进行统一审批管理。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在草原上开展经营性旅游活动审批</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《中华人民共和国草原法》</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《国务院关于深化“证照分离”改革进一步激发市场主体发展活力的通知》（国发〔2021〕7号）。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林木运输证核发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《中华人民共和国森林法》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《中华人民共和国森林</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法实施条例》</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依据中华人民共和国第十三届全国人民代表大会常务委员会第十五次会议于2019年12月28日修订通过的《中华人民共和国森林法》和国家林业和草原局《国家林业和草原局关于贯彻实施新修订森林法的通知》（林办发〔2020〕19号），对新修订森林法未保留的原行政许可事项一律停止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21"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木材运输证核发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《中华人民共和国森林法》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实施条例》</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依据中华人民共和国第十三届全国人民代表大会常务委员会第十五次会议于2019年12月28日修订通过的《中华人民共和国森林法》和国家林业和草原局《国家林业和草原局关于贯彻实施新修订森林法的通知》（林办发〔2020〕19号），对新修订森林法未保留的原行政许可事项一律停止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成品油零售经营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资格初审</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其他权利</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山西省贯彻《成品油市场管理办法》实施细则（暂行）</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依据《忻州市人民政府关于印发忻州市开展证照分离改革全覆盖工作实施方案的通知》忻政发〔2021〕6号。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95"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再生资源回收经营</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企业备案</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其他权利</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《山西省再生资源回收经营者备案管理办法》</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中华人民共和国商务部令（2019年第1号）商务部关于废止和修改部分规章的决定。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修理计量器具许可</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证核发</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《制造、修理计量器具许可监督管理办法》</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质检总局关于取消制造、修理计量器具许可事项的公告。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55"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粮食收购资格认定</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其他权利</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《粮食流通管理条例》</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bottom"/>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《粮食流通管理条例》修订，自2021年4月15日起施行，取消许可改备案。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sz w:val="22"/>
              </w:rPr>
              <mc:AlternateContent>
                <mc:Choice Requires="wps">
                  <w:drawing>
                    <wp:anchor distT="0" distB="0" distL="114300" distR="114300" simplePos="0" relativeHeight="251661312" behindDoc="0" locked="0" layoutInCell="1" allowOverlap="1">
                      <wp:simplePos x="0" y="0"/>
                      <wp:positionH relativeFrom="column">
                        <wp:posOffset>-448945</wp:posOffset>
                      </wp:positionH>
                      <wp:positionV relativeFrom="paragraph">
                        <wp:posOffset>88265</wp:posOffset>
                      </wp:positionV>
                      <wp:extent cx="532765" cy="1181100"/>
                      <wp:effectExtent l="0" t="0" r="0" b="0"/>
                      <wp:wrapNone/>
                      <wp:docPr id="5" name="文本框 5"/>
                      <wp:cNvGraphicFramePr/>
                      <a:graphic xmlns:a="http://schemas.openxmlformats.org/drawingml/2006/main">
                        <a:graphicData uri="http://schemas.microsoft.com/office/word/2010/wordprocessingShape">
                          <wps:wsp>
                            <wps:cNvSpPr txBox="1"/>
                            <wps:spPr>
                              <a:xfrm>
                                <a:off x="374015" y="1060450"/>
                                <a:ext cx="532765" cy="1181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7 </w:t>
                                  </w:r>
                                  <w:r>
                                    <w:rPr>
                                      <w:rFonts w:hint="eastAsia"/>
                                      <w:lang w:val="en-US"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5pt;margin-top:6.95pt;height:93pt;width:41.95pt;z-index:251661312;mso-width-relative:page;mso-height-relative:page;" filled="f" stroked="f" coordsize="21600,21600" o:gfxdata="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ia9vbYAAAACQEAAA8AAAAAAAAAAQAg&#10;AAAAIgAAAGRycy9kb3ducmV2LnhtbFBLAQIUABQAAAAIAIdO4kB6bpKTRwIAAHMEAAAOAAAAAAAA&#10;AAEAIAAAACcBAABkcnMvZTJvRG9jLnhtbFBLBQYAAAAABgAGAFkBAADg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7 </w:t>
                            </w:r>
                            <w:r>
                              <w:rPr>
                                <w:rFonts w:hint="eastAsia"/>
                                <w:lang w:val="en-US" w:eastAsia="zh-CN"/>
                              </w:rPr>
                              <w:t>—</w:t>
                            </w:r>
                          </w:p>
                          <w:p/>
                        </w:txbxContent>
                      </v:textbox>
                    </v:shape>
                  </w:pict>
                </mc:Fallback>
              </mc:AlternateContent>
            </w:r>
            <w:r>
              <w:rPr>
                <w:rFonts w:hint="eastAsia" w:ascii="仿宋" w:hAnsi="仿宋" w:eastAsia="仿宋" w:cs="仿宋"/>
                <w:i w:val="0"/>
                <w:color w:val="000000"/>
                <w:kern w:val="0"/>
                <w:sz w:val="22"/>
                <w:szCs w:val="22"/>
                <w:u w:val="none"/>
                <w:lang w:val="en-US" w:eastAsia="zh-CN" w:bidi="ar"/>
              </w:rPr>
              <w:t>13</w:t>
            </w:r>
          </w:p>
        </w:tc>
        <w:tc>
          <w:tcPr>
            <w:tcW w:w="2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乡村兽医登记许可</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c>
          <w:tcPr>
            <w:tcW w:w="3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《中华人民共和国动物</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防疫法》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《乡村兽医管理办法》</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县行政审批局</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取消</w:t>
            </w:r>
          </w:p>
        </w:tc>
        <w:tc>
          <w:tcPr>
            <w:tcW w:w="3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《国务院关于取消和下放一批行政许可事项的决定》国发〔2020〕13号。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15CA001A"/>
    <w:rsid w:val="15CA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首行缩进 21"/>
    <w:basedOn w:val="5"/>
    <w:next w:val="6"/>
    <w:qFormat/>
    <w:uiPriority w:val="0"/>
    <w:pPr>
      <w:spacing w:line="600" w:lineRule="exact"/>
      <w:ind w:firstLine="200" w:firstLineChars="200"/>
    </w:pPr>
    <w:rPr>
      <w:rFonts w:cs="Times New Roman"/>
    </w:rPr>
  </w:style>
  <w:style w:type="paragraph" w:customStyle="1" w:styleId="5">
    <w:name w:val="正文文本缩进1"/>
    <w:basedOn w:val="1"/>
    <w:qFormat/>
    <w:uiPriority w:val="0"/>
    <w:pPr>
      <w:spacing w:after="120"/>
      <w:ind w:left="420" w:leftChars="200"/>
    </w:pPr>
  </w:style>
  <w:style w:type="paragraph" w:customStyle="1" w:styleId="6">
    <w:name w:val="HTML 地址1"/>
    <w:basedOn w:val="1"/>
    <w:next w:val="1"/>
    <w:qFormat/>
    <w:uiPriority w:val="0"/>
    <w:pPr>
      <w:spacing w:before="100" w:beforeAutospacing="1" w:after="100" w:afterAutospacing="1"/>
    </w:pPr>
    <w:rPr>
      <w:rFonts w:ascii="华文仿宋" w:hAnsi="宋体" w:cs="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2022-12-16T05:17:00Z</dcterms:created>
  <dc:creator>左</dc:creator>
  <cp:lastModifiedBy>左</cp:lastModifiedBy>
  <dcterms:modified xsi:type="dcterms:W3CDTF">2022-12-16T05:17:55Z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33719ABAD7414906BDC3DBAA3D0F3D18</vt:lpwstr>
  </property>
</Properties>
</file>