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sz w:val="22"/>
        </w:rPr>
        <mc:AlternateContent>
          <mc:Choice Requires="wps">
            <w:drawing>
              <wp:anchor distT="0" distB="0" distL="114300" distR="114300" simplePos="0" relativeHeight="251659264" behindDoc="0" locked="0" layoutInCell="1" allowOverlap="1">
                <wp:simplePos x="0" y="0"/>
                <wp:positionH relativeFrom="column">
                  <wp:posOffset>-751840</wp:posOffset>
                </wp:positionH>
                <wp:positionV relativeFrom="paragraph">
                  <wp:posOffset>-7620</wp:posOffset>
                </wp:positionV>
                <wp:extent cx="618490" cy="828675"/>
                <wp:effectExtent l="0" t="0" r="0" b="0"/>
                <wp:wrapNone/>
                <wp:docPr id="15" name="文本框 15"/>
                <wp:cNvGraphicFramePr/>
                <a:graphic xmlns:a="http://schemas.openxmlformats.org/drawingml/2006/main">
                  <a:graphicData uri="http://schemas.microsoft.com/office/word/2010/wordprocessingShape">
                    <wps:wsp>
                      <wps:cNvSpPr txBox="1"/>
                      <wps:spPr>
                        <a:xfrm>
                          <a:off x="735965" y="6253480"/>
                          <a:ext cx="618490" cy="8286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val="en-US" w:eastAsia="zh-CN"/>
                              </w:rPr>
                              <w:t>—</w:t>
                            </w:r>
                            <w:r>
                              <w:rPr>
                                <w:rFonts w:hint="eastAsia" w:asciiTheme="minorEastAsia" w:hAnsiTheme="minorEastAsia" w:eastAsiaTheme="minorEastAsia" w:cstheme="minorEastAsia"/>
                                <w:sz w:val="28"/>
                                <w:szCs w:val="28"/>
                                <w:lang w:val="en-US" w:eastAsia="zh-CN"/>
                              </w:rPr>
                              <w:t xml:space="preserve"> 6</w:t>
                            </w:r>
                            <w:r>
                              <w:rPr>
                                <w:rFonts w:hint="eastAsia"/>
                                <w:lang w:val="en-US" w:eastAsia="zh-CN"/>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pt;margin-top:-0.6pt;height:65.25pt;width:48.7pt;z-index:251659264;mso-width-relative:page;mso-height-relative:page;" filled="f" stroked="f" coordsize="21600,21600" o:gfxdata="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N8iErXZAAAACwEAAA8AAAAAAAAA&#10;AQAgAAAAIgAAAGRycy9kb3ducmV2LnhtbFBLAQIUABQAAAAIAIdO4kBmwJIXSQIAAHQEAAAOAAAA&#10;AAAAAAEAIAAAACgBAABkcnMvZTJvRG9jLnhtbFBLBQYAAAAABgAGAFkBAADjBQAAAAA=&#10;">
                <v:fill on="f" focussize="0,0"/>
                <v:stroke on="f" weight="0.5pt"/>
                <v:imagedata o:title=""/>
                <o:lock v:ext="edit" aspectratio="f"/>
                <v:textbox style="layout-flow:vertical-ideographic;">
                  <w:txbxContent>
                    <w:p>
                      <w:pPr>
                        <w:rPr>
                          <w:rFonts w:hint="eastAsia" w:eastAsiaTheme="minorEastAsia"/>
                          <w:lang w:val="en-US" w:eastAsia="zh-CN"/>
                        </w:rPr>
                      </w:pPr>
                      <w:r>
                        <w:rPr>
                          <w:rFonts w:hint="eastAsia"/>
                          <w:lang w:val="en-US" w:eastAsia="zh-CN"/>
                        </w:rPr>
                        <w:t>—</w:t>
                      </w:r>
                      <w:r>
                        <w:rPr>
                          <w:rFonts w:hint="eastAsia" w:asciiTheme="minorEastAsia" w:hAnsiTheme="minorEastAsia" w:eastAsiaTheme="minorEastAsia" w:cstheme="minorEastAsia"/>
                          <w:sz w:val="28"/>
                          <w:szCs w:val="28"/>
                          <w:lang w:val="en-US" w:eastAsia="zh-CN"/>
                        </w:rPr>
                        <w:t xml:space="preserve"> 6</w:t>
                      </w:r>
                      <w:r>
                        <w:rPr>
                          <w:rFonts w:hint="eastAsia"/>
                          <w:lang w:val="en-US" w:eastAsia="zh-CN"/>
                        </w:rPr>
                        <w:t xml:space="preserve"> —</w:t>
                      </w:r>
                    </w:p>
                  </w:txbxContent>
                </v:textbox>
              </v:shape>
            </w:pict>
          </mc:Fallback>
        </mc:AlternateContent>
      </w:r>
      <w:r>
        <w:rPr>
          <w:rFonts w:hint="eastAsia" w:ascii="黑体" w:hAnsi="黑体" w:eastAsia="黑体" w:cs="黑体"/>
          <w:sz w:val="32"/>
          <w:szCs w:val="32"/>
        </w:rPr>
        <w:t>附件</w:t>
      </w:r>
      <w:r>
        <w:rPr>
          <w:rFonts w:ascii="黑体" w:hAnsi="黑体" w:eastAsia="黑体" w:cs="黑体"/>
          <w:sz w:val="32"/>
          <w:szCs w:val="32"/>
        </w:rPr>
        <w:t>2</w:t>
      </w:r>
    </w:p>
    <w:p>
      <w:pPr>
        <w:pStyle w:val="9"/>
      </w:pPr>
    </w:p>
    <w:p>
      <w:pPr>
        <w:spacing w:line="560" w:lineRule="exact"/>
        <w:jc w:val="center"/>
        <w:rPr>
          <w:rFonts w:hint="eastAsia" w:ascii="方正小标宋简体" w:hAnsi="方正小标宋简体" w:eastAsia="方正小标宋简体" w:cs="方正小标宋简体"/>
          <w:sz w:val="44"/>
          <w:szCs w:val="44"/>
        </w:rPr>
      </w:pPr>
      <w:bookmarkStart w:id="1" w:name="_GoBack"/>
      <w:r>
        <w:rPr>
          <w:rFonts w:hint="eastAsia" w:ascii="方正小标宋简体" w:hAnsi="方正小标宋简体" w:eastAsia="方正小标宋简体" w:cs="方正小标宋简体"/>
          <w:sz w:val="44"/>
          <w:szCs w:val="44"/>
        </w:rPr>
        <w:t>繁峙县县域节水型社会达标建设目标分解表</w:t>
      </w:r>
    </w:p>
    <w:bookmarkEnd w:id="1"/>
    <w:p>
      <w:pPr>
        <w:spacing w:line="560" w:lineRule="exact"/>
        <w:rPr>
          <w:rFonts w:ascii="仿宋_GB2312" w:hAnsi="仿宋_GB2312" w:eastAsia="仿宋_GB2312" w:cs="仿宋_GB2312"/>
          <w:sz w:val="32"/>
          <w:szCs w:val="32"/>
        </w:rPr>
      </w:pPr>
    </w:p>
    <w:tbl>
      <w:tblPr>
        <w:tblStyle w:val="6"/>
        <w:tblW w:w="12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064"/>
        <w:gridCol w:w="2727"/>
        <w:gridCol w:w="4902"/>
        <w:gridCol w:w="3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blHeader/>
          <w:jc w:val="center"/>
        </w:trPr>
        <w:tc>
          <w:tcPr>
            <w:tcW w:w="708" w:type="dxa"/>
            <w:vAlign w:val="center"/>
          </w:tcPr>
          <w:p>
            <w:pPr>
              <w:widowControl/>
              <w:jc w:val="center"/>
              <w:rPr>
                <w:rFonts w:ascii="仿宋_GB2312" w:hAnsi="Times New Roman" w:eastAsia="仿宋_GB2312"/>
                <w:b/>
                <w:bCs/>
                <w:kern w:val="0"/>
                <w:sz w:val="24"/>
              </w:rPr>
            </w:pPr>
            <w:r>
              <w:rPr>
                <w:rFonts w:hint="eastAsia" w:ascii="仿宋_GB2312" w:hAnsi="Times New Roman" w:eastAsia="仿宋_GB2312"/>
                <w:b/>
                <w:bCs/>
                <w:kern w:val="0"/>
                <w:sz w:val="24"/>
              </w:rPr>
              <w:t>序号</w:t>
            </w:r>
          </w:p>
        </w:tc>
        <w:tc>
          <w:tcPr>
            <w:tcW w:w="1064" w:type="dxa"/>
            <w:vAlign w:val="center"/>
          </w:tcPr>
          <w:p>
            <w:pPr>
              <w:widowControl/>
              <w:jc w:val="center"/>
              <w:rPr>
                <w:rFonts w:ascii="仿宋_GB2312" w:hAnsi="Times New Roman" w:eastAsia="仿宋_GB2312"/>
                <w:b/>
                <w:bCs/>
                <w:kern w:val="0"/>
                <w:sz w:val="24"/>
              </w:rPr>
            </w:pPr>
            <w:r>
              <w:rPr>
                <w:rFonts w:hint="eastAsia" w:ascii="仿宋_GB2312" w:hAnsi="Times New Roman" w:eastAsia="仿宋_GB2312"/>
                <w:b/>
                <w:bCs/>
                <w:kern w:val="0"/>
                <w:sz w:val="24"/>
              </w:rPr>
              <w:t>考核</w:t>
            </w:r>
          </w:p>
          <w:p>
            <w:pPr>
              <w:widowControl/>
              <w:jc w:val="center"/>
              <w:rPr>
                <w:rFonts w:ascii="仿宋_GB2312" w:hAnsi="Times New Roman" w:eastAsia="仿宋_GB2312"/>
                <w:b/>
                <w:bCs/>
                <w:kern w:val="0"/>
                <w:sz w:val="24"/>
              </w:rPr>
            </w:pPr>
            <w:r>
              <w:rPr>
                <w:rFonts w:hint="eastAsia" w:ascii="仿宋_GB2312" w:hAnsi="Times New Roman" w:eastAsia="仿宋_GB2312"/>
                <w:b/>
                <w:bCs/>
                <w:kern w:val="0"/>
                <w:sz w:val="24"/>
              </w:rPr>
              <w:t>指标</w:t>
            </w:r>
          </w:p>
        </w:tc>
        <w:tc>
          <w:tcPr>
            <w:tcW w:w="2727" w:type="dxa"/>
            <w:vAlign w:val="center"/>
          </w:tcPr>
          <w:p>
            <w:pPr>
              <w:widowControl/>
              <w:jc w:val="center"/>
              <w:rPr>
                <w:rFonts w:ascii="仿宋_GB2312" w:hAnsi="Times New Roman" w:eastAsia="仿宋_GB2312"/>
                <w:b/>
                <w:bCs/>
                <w:kern w:val="0"/>
                <w:sz w:val="24"/>
              </w:rPr>
            </w:pPr>
            <w:r>
              <w:rPr>
                <w:rFonts w:hint="eastAsia" w:ascii="仿宋_GB2312" w:hAnsi="Times New Roman" w:eastAsia="仿宋_GB2312"/>
                <w:b/>
                <w:bCs/>
                <w:kern w:val="0"/>
                <w:sz w:val="24"/>
              </w:rPr>
              <w:t>考核内容</w:t>
            </w:r>
          </w:p>
        </w:tc>
        <w:tc>
          <w:tcPr>
            <w:tcW w:w="4902" w:type="dxa"/>
            <w:vAlign w:val="center"/>
          </w:tcPr>
          <w:p>
            <w:pPr>
              <w:widowControl/>
              <w:jc w:val="center"/>
              <w:rPr>
                <w:rFonts w:ascii="仿宋_GB2312" w:hAnsi="Times New Roman" w:eastAsia="仿宋_GB2312"/>
                <w:b/>
                <w:bCs/>
                <w:kern w:val="0"/>
                <w:sz w:val="24"/>
              </w:rPr>
            </w:pPr>
            <w:r>
              <w:rPr>
                <w:rFonts w:hint="eastAsia" w:ascii="仿宋_GB2312" w:hAnsi="Times New Roman" w:eastAsia="仿宋_GB2312"/>
                <w:b/>
                <w:bCs/>
                <w:kern w:val="0"/>
                <w:sz w:val="24"/>
              </w:rPr>
              <w:t>工作目标</w:t>
            </w:r>
          </w:p>
        </w:tc>
        <w:tc>
          <w:tcPr>
            <w:tcW w:w="3571" w:type="dxa"/>
            <w:vAlign w:val="center"/>
          </w:tcPr>
          <w:p>
            <w:pPr>
              <w:widowControl/>
              <w:jc w:val="center"/>
              <w:rPr>
                <w:rFonts w:ascii="仿宋_GB2312" w:hAnsi="Times New Roman" w:eastAsia="仿宋_GB2312"/>
                <w:b/>
                <w:bCs/>
                <w:kern w:val="0"/>
                <w:sz w:val="24"/>
              </w:rPr>
            </w:pPr>
            <w:r>
              <w:rPr>
                <w:rFonts w:hint="eastAsia" w:ascii="仿宋_GB2312" w:hAnsi="Times New Roman" w:eastAsia="仿宋_GB2312"/>
                <w:b/>
                <w:bCs/>
                <w:kern w:val="0"/>
                <w:sz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1772" w:type="dxa"/>
            <w:gridSpan w:val="2"/>
            <w:vAlign w:val="center"/>
          </w:tcPr>
          <w:p>
            <w:pPr>
              <w:widowControl/>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必备条件一</w:t>
            </w:r>
          </w:p>
        </w:tc>
        <w:tc>
          <w:tcPr>
            <w:tcW w:w="7629" w:type="dxa"/>
            <w:gridSpan w:val="2"/>
            <w:vAlign w:val="center"/>
          </w:tcPr>
          <w:p>
            <w:pPr>
              <w:widowControl/>
              <w:spacing w:line="320" w:lineRule="exact"/>
              <w:jc w:val="left"/>
              <w:rPr>
                <w:rFonts w:ascii="仿宋_GB2312" w:hAnsi="Times New Roman" w:eastAsia="仿宋_GB2312"/>
                <w:kern w:val="0"/>
                <w:sz w:val="22"/>
              </w:rPr>
            </w:pPr>
            <w:r>
              <w:rPr>
                <w:rFonts w:hint="eastAsia" w:ascii="仿宋_GB2312" w:hAnsi="Times New Roman" w:eastAsia="仿宋_GB2312"/>
                <w:kern w:val="0"/>
                <w:sz w:val="22"/>
              </w:rPr>
              <w:t>最严格水资源管理制度、水资源消耗总量和强度双控行动确定的控制指标全部达到年度目标要求。</w:t>
            </w:r>
          </w:p>
        </w:tc>
        <w:tc>
          <w:tcPr>
            <w:tcW w:w="3571" w:type="dxa"/>
            <w:vMerge w:val="restart"/>
            <w:vAlign w:val="center"/>
          </w:tcPr>
          <w:p>
            <w:pPr>
              <w:widowControl/>
              <w:spacing w:line="320" w:lineRule="exact"/>
              <w:jc w:val="left"/>
              <w:rPr>
                <w:rFonts w:ascii="仿宋_GB2312" w:hAnsi="Times New Roman" w:eastAsia="仿宋_GB2312"/>
                <w:kern w:val="0"/>
                <w:sz w:val="22"/>
              </w:rPr>
            </w:pPr>
            <w:r>
              <w:rPr>
                <w:rFonts w:hint="eastAsia" w:ascii="仿宋_GB2312" w:eastAsia="仿宋_GB2312"/>
                <w:kern w:val="0"/>
                <w:sz w:val="22"/>
              </w:rPr>
              <w:t>县</w:t>
            </w:r>
            <w:r>
              <w:rPr>
                <w:rFonts w:hint="eastAsia" w:ascii="仿宋_GB2312" w:hAnsi="Times New Roman" w:eastAsia="仿宋_GB2312"/>
                <w:kern w:val="0"/>
                <w:sz w:val="22"/>
              </w:rPr>
              <w:t>政府办公室、</w:t>
            </w:r>
            <w:r>
              <w:rPr>
                <w:rFonts w:hint="eastAsia" w:ascii="仿宋_GB2312" w:eastAsia="仿宋_GB2312"/>
                <w:kern w:val="0"/>
                <w:sz w:val="22"/>
              </w:rPr>
              <w:t>县</w:t>
            </w:r>
            <w:r>
              <w:rPr>
                <w:rFonts w:hint="eastAsia" w:ascii="仿宋_GB2312" w:hAnsi="Times New Roman" w:eastAsia="仿宋_GB2312"/>
                <w:kern w:val="0"/>
                <w:sz w:val="22"/>
              </w:rPr>
              <w:t>水利局、市生态环境局繁峙县分局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772" w:type="dxa"/>
            <w:gridSpan w:val="2"/>
            <w:vAlign w:val="center"/>
          </w:tcPr>
          <w:p>
            <w:pPr>
              <w:widowControl/>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必备条件二</w:t>
            </w:r>
          </w:p>
        </w:tc>
        <w:tc>
          <w:tcPr>
            <w:tcW w:w="7629" w:type="dxa"/>
            <w:gridSpan w:val="2"/>
            <w:vAlign w:val="center"/>
          </w:tcPr>
          <w:p>
            <w:pPr>
              <w:widowControl/>
              <w:spacing w:line="320" w:lineRule="exact"/>
              <w:rPr>
                <w:rFonts w:ascii="仿宋_GB2312" w:hAnsi="Times New Roman" w:eastAsia="仿宋_GB2312"/>
                <w:kern w:val="0"/>
                <w:sz w:val="22"/>
              </w:rPr>
            </w:pPr>
            <w:r>
              <w:rPr>
                <w:rFonts w:hint="eastAsia" w:ascii="仿宋_GB2312" w:hAnsi="Times New Roman" w:eastAsia="仿宋_GB2312"/>
                <w:kern w:val="0"/>
                <w:sz w:val="22"/>
              </w:rPr>
              <w:t>近两年实行最严格水资源管理制度考核结果为良好以上。</w:t>
            </w:r>
          </w:p>
        </w:tc>
        <w:tc>
          <w:tcPr>
            <w:tcW w:w="3571" w:type="dxa"/>
            <w:vMerge w:val="continue"/>
            <w:vAlign w:val="center"/>
          </w:tcPr>
          <w:p>
            <w:pPr>
              <w:spacing w:line="320" w:lineRule="exact"/>
              <w:jc w:val="left"/>
              <w:rPr>
                <w:rFonts w:ascii="仿宋_GB2312" w:hAnsi="Times New Roman"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772" w:type="dxa"/>
            <w:gridSpan w:val="2"/>
            <w:vAlign w:val="center"/>
          </w:tcPr>
          <w:p>
            <w:pPr>
              <w:widowControl/>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必备条件三</w:t>
            </w:r>
          </w:p>
        </w:tc>
        <w:tc>
          <w:tcPr>
            <w:tcW w:w="7629" w:type="dxa"/>
            <w:gridSpan w:val="2"/>
            <w:vAlign w:val="center"/>
          </w:tcPr>
          <w:p>
            <w:pPr>
              <w:widowControl/>
              <w:spacing w:line="320" w:lineRule="exact"/>
              <w:rPr>
                <w:rFonts w:ascii="仿宋_GB2312" w:hAnsi="Times New Roman" w:eastAsia="仿宋_GB2312"/>
                <w:kern w:val="0"/>
                <w:sz w:val="22"/>
              </w:rPr>
            </w:pPr>
            <w:r>
              <w:rPr>
                <w:rFonts w:hint="eastAsia" w:ascii="仿宋_GB2312" w:hAnsi="Times New Roman" w:eastAsia="仿宋_GB2312"/>
                <w:kern w:val="0"/>
                <w:sz w:val="22"/>
              </w:rPr>
              <w:t>节水管理机构健全，职责明确、人员具备。</w:t>
            </w:r>
          </w:p>
        </w:tc>
        <w:tc>
          <w:tcPr>
            <w:tcW w:w="3571" w:type="dxa"/>
            <w:vAlign w:val="center"/>
          </w:tcPr>
          <w:p>
            <w:pPr>
              <w:widowControl/>
              <w:spacing w:line="320" w:lineRule="exact"/>
              <w:jc w:val="left"/>
              <w:rPr>
                <w:rFonts w:ascii="仿宋_GB2312" w:hAnsi="Times New Roman" w:eastAsia="仿宋_GB2312"/>
                <w:kern w:val="0"/>
                <w:sz w:val="22"/>
              </w:rPr>
            </w:pPr>
            <w:r>
              <w:rPr>
                <w:rFonts w:hint="eastAsia" w:ascii="仿宋_GB2312" w:hAnsi="Times New Roman" w:eastAsia="仿宋_GB2312"/>
                <w:kern w:val="0"/>
                <w:sz w:val="22"/>
              </w:rPr>
              <w:t>县域节水型社会达标建设领导组、</w:t>
            </w:r>
            <w:r>
              <w:rPr>
                <w:rFonts w:hint="eastAsia" w:ascii="仿宋_GB2312" w:eastAsia="仿宋_GB2312"/>
                <w:kern w:val="0"/>
                <w:sz w:val="22"/>
              </w:rPr>
              <w:t>县</w:t>
            </w:r>
            <w:r>
              <w:rPr>
                <w:rFonts w:hint="eastAsia" w:ascii="仿宋_GB2312" w:hAnsi="Times New Roman" w:eastAsia="仿宋_GB2312"/>
                <w:kern w:val="0"/>
                <w:sz w:val="22"/>
              </w:rPr>
              <w:t>政府办公室、县委编办、</w:t>
            </w:r>
            <w:r>
              <w:rPr>
                <w:rFonts w:hint="eastAsia" w:ascii="仿宋_GB2312" w:eastAsia="仿宋_GB2312"/>
                <w:kern w:val="0"/>
                <w:sz w:val="22"/>
              </w:rPr>
              <w:t>县</w:t>
            </w:r>
            <w:r>
              <w:rPr>
                <w:rFonts w:hint="eastAsia" w:ascii="仿宋_GB2312" w:hAnsi="Times New Roman" w:eastAsia="仿宋_GB2312"/>
                <w:kern w:val="0"/>
                <w:sz w:val="22"/>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708" w:type="dxa"/>
            <w:vAlign w:val="center"/>
          </w:tcPr>
          <w:p>
            <w:pPr>
              <w:widowControl/>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1</w:t>
            </w:r>
          </w:p>
        </w:tc>
        <w:tc>
          <w:tcPr>
            <w:tcW w:w="1064" w:type="dxa"/>
            <w:vAlign w:val="center"/>
          </w:tcPr>
          <w:p>
            <w:pPr>
              <w:widowControl/>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用水定额管理</w:t>
            </w:r>
          </w:p>
        </w:tc>
        <w:tc>
          <w:tcPr>
            <w:tcW w:w="2727" w:type="dxa"/>
            <w:vAlign w:val="center"/>
          </w:tcPr>
          <w:p>
            <w:pPr>
              <w:widowControl/>
              <w:spacing w:line="320" w:lineRule="exact"/>
              <w:jc w:val="left"/>
              <w:rPr>
                <w:rFonts w:ascii="仿宋_GB2312" w:hAnsi="Times New Roman" w:eastAsia="仿宋_GB2312"/>
                <w:kern w:val="0"/>
                <w:sz w:val="22"/>
              </w:rPr>
            </w:pPr>
            <w:r>
              <w:rPr>
                <w:rFonts w:hint="eastAsia" w:ascii="仿宋_GB2312" w:hAnsi="Times New Roman" w:eastAsia="仿宋_GB2312"/>
                <w:kern w:val="0"/>
                <w:sz w:val="22"/>
              </w:rPr>
              <w:t>严格各行业用水定额管理，强化定额使用</w:t>
            </w:r>
          </w:p>
        </w:tc>
        <w:tc>
          <w:tcPr>
            <w:tcW w:w="4902" w:type="dxa"/>
            <w:vAlign w:val="center"/>
          </w:tcPr>
          <w:p>
            <w:pPr>
              <w:widowControl/>
              <w:spacing w:line="320" w:lineRule="exact"/>
              <w:rPr>
                <w:rFonts w:ascii="仿宋_GB2312" w:hAnsi="Times New Roman" w:eastAsia="仿宋_GB2312"/>
                <w:kern w:val="0"/>
                <w:sz w:val="22"/>
              </w:rPr>
            </w:pPr>
            <w:r>
              <w:rPr>
                <w:rFonts w:hint="eastAsia" w:ascii="仿宋_GB2312" w:hAnsi="Times New Roman" w:eastAsia="仿宋_GB2312"/>
                <w:kern w:val="0"/>
                <w:sz w:val="22"/>
              </w:rPr>
              <w:t>在水资源论证、取水许可、节水载体认定等工作中严格执行用水定额</w:t>
            </w:r>
          </w:p>
        </w:tc>
        <w:tc>
          <w:tcPr>
            <w:tcW w:w="3571" w:type="dxa"/>
            <w:vAlign w:val="center"/>
          </w:tcPr>
          <w:p>
            <w:pPr>
              <w:widowControl/>
              <w:spacing w:line="320" w:lineRule="exact"/>
              <w:jc w:val="left"/>
              <w:rPr>
                <w:rFonts w:ascii="仿宋_GB2312" w:hAnsi="Times New Roman" w:eastAsia="仿宋_GB2312"/>
                <w:kern w:val="0"/>
                <w:sz w:val="22"/>
              </w:rPr>
            </w:pPr>
            <w:r>
              <w:rPr>
                <w:rFonts w:hint="eastAsia" w:ascii="仿宋_GB2312" w:eastAsia="仿宋_GB2312"/>
                <w:kern w:val="0"/>
                <w:sz w:val="22"/>
              </w:rPr>
              <w:t>县</w:t>
            </w:r>
            <w:r>
              <w:rPr>
                <w:rFonts w:hint="eastAsia" w:ascii="仿宋_GB2312" w:hAnsi="Times New Roman" w:eastAsia="仿宋_GB2312"/>
                <w:kern w:val="0"/>
                <w:sz w:val="22"/>
              </w:rPr>
              <w:t>水利局、县行政审批管理局、</w:t>
            </w:r>
            <w:r>
              <w:rPr>
                <w:rFonts w:hint="eastAsia" w:ascii="仿宋_GB2312" w:eastAsia="仿宋_GB2312"/>
                <w:kern w:val="0"/>
                <w:sz w:val="22"/>
              </w:rPr>
              <w:t>县</w:t>
            </w:r>
            <w:r>
              <w:rPr>
                <w:rFonts w:hint="eastAsia" w:ascii="仿宋_GB2312" w:hAnsi="Times New Roman" w:eastAsia="仿宋_GB2312"/>
                <w:kern w:val="0"/>
                <w:sz w:val="22"/>
              </w:rPr>
              <w:t>住房保障和城乡建设管理局、</w:t>
            </w:r>
            <w:r>
              <w:rPr>
                <w:rFonts w:hint="eastAsia" w:ascii="仿宋_GB2312" w:eastAsia="仿宋_GB2312"/>
                <w:kern w:val="0"/>
                <w:sz w:val="22"/>
              </w:rPr>
              <w:t>县直属机关事务服务中心</w:t>
            </w:r>
            <w:r>
              <w:rPr>
                <w:rFonts w:hint="eastAsia" w:ascii="仿宋_GB2312" w:hAnsi="Times New Roman" w:eastAsia="仿宋_GB2312"/>
                <w:kern w:val="0"/>
                <w:sz w:val="22"/>
              </w:rPr>
              <w:t>、</w:t>
            </w:r>
            <w:r>
              <w:rPr>
                <w:rFonts w:hint="eastAsia" w:ascii="仿宋_GB2312" w:eastAsia="仿宋_GB2312"/>
                <w:kern w:val="0"/>
                <w:sz w:val="22"/>
              </w:rPr>
              <w:t>县</w:t>
            </w:r>
            <w:r>
              <w:rPr>
                <w:rFonts w:hint="eastAsia" w:ascii="仿宋_GB2312" w:hAnsi="Times New Roman" w:eastAsia="仿宋_GB2312"/>
                <w:kern w:val="0"/>
                <w:sz w:val="22"/>
              </w:rPr>
              <w:t>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jc w:val="center"/>
        </w:trPr>
        <w:tc>
          <w:tcPr>
            <w:tcW w:w="708" w:type="dxa"/>
            <w:vAlign w:val="center"/>
          </w:tcPr>
          <w:p>
            <w:pPr>
              <w:widowControl/>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2</w:t>
            </w:r>
          </w:p>
        </w:tc>
        <w:tc>
          <w:tcPr>
            <w:tcW w:w="1064" w:type="dxa"/>
            <w:vAlign w:val="center"/>
          </w:tcPr>
          <w:p>
            <w:pPr>
              <w:widowControl/>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计划用水管理</w:t>
            </w:r>
          </w:p>
        </w:tc>
        <w:tc>
          <w:tcPr>
            <w:tcW w:w="2727" w:type="dxa"/>
            <w:vAlign w:val="center"/>
          </w:tcPr>
          <w:p>
            <w:pPr>
              <w:widowControl/>
              <w:spacing w:line="320" w:lineRule="exact"/>
              <w:jc w:val="left"/>
              <w:rPr>
                <w:rFonts w:ascii="仿宋_GB2312" w:hAnsi="Times New Roman" w:eastAsia="仿宋_GB2312"/>
                <w:kern w:val="0"/>
                <w:sz w:val="22"/>
              </w:rPr>
            </w:pPr>
            <w:r>
              <w:rPr>
                <w:rFonts w:hint="eastAsia" w:ascii="仿宋_GB2312" w:hAnsi="Times New Roman" w:eastAsia="仿宋_GB2312"/>
                <w:kern w:val="0"/>
                <w:sz w:val="22"/>
              </w:rPr>
              <w:t>纳入计划用水管理的城镇非居民用水单位数量占应纳入计划用水管理的城镇非居民用水单位数量的比例</w:t>
            </w:r>
          </w:p>
        </w:tc>
        <w:tc>
          <w:tcPr>
            <w:tcW w:w="4902" w:type="dxa"/>
            <w:vAlign w:val="center"/>
          </w:tcPr>
          <w:p>
            <w:pPr>
              <w:widowControl/>
              <w:spacing w:line="320" w:lineRule="exact"/>
              <w:rPr>
                <w:rFonts w:ascii="仿宋_GB2312" w:eastAsia="仿宋_GB2312"/>
                <w:kern w:val="0"/>
                <w:sz w:val="22"/>
              </w:rPr>
            </w:pPr>
          </w:p>
          <w:p>
            <w:pPr>
              <w:widowControl/>
              <w:spacing w:line="320" w:lineRule="exact"/>
              <w:rPr>
                <w:rFonts w:ascii="仿宋_GB2312" w:eastAsia="仿宋_GB2312"/>
                <w:kern w:val="0"/>
                <w:sz w:val="22"/>
              </w:rPr>
            </w:pPr>
            <w:r>
              <w:rPr>
                <w:rFonts w:hint="eastAsia" w:ascii="仿宋_GB2312" w:hAnsi="Times New Roman" w:eastAsia="仿宋_GB2312"/>
                <w:kern w:val="0"/>
                <w:sz w:val="22"/>
              </w:rPr>
              <w:t>强化计划用水管理，纳入计划用水管理的城镇非居民用水单位数量占应纳入计划用水管理的城镇非居民用水单位数量的比例达到100%</w:t>
            </w:r>
          </w:p>
          <w:p>
            <w:pPr>
              <w:widowControl/>
              <w:spacing w:line="320" w:lineRule="exact"/>
              <w:rPr>
                <w:rFonts w:ascii="仿宋_GB2312" w:hAnsi="Times New Roman" w:eastAsia="仿宋_GB2312"/>
                <w:kern w:val="0"/>
                <w:sz w:val="22"/>
              </w:rPr>
            </w:pPr>
          </w:p>
        </w:tc>
        <w:tc>
          <w:tcPr>
            <w:tcW w:w="3571" w:type="dxa"/>
            <w:vAlign w:val="center"/>
          </w:tcPr>
          <w:p>
            <w:pPr>
              <w:widowControl/>
              <w:spacing w:line="320" w:lineRule="exact"/>
              <w:jc w:val="left"/>
              <w:rPr>
                <w:rFonts w:ascii="仿宋_GB2312" w:hAnsi="Times New Roman" w:eastAsia="仿宋_GB2312"/>
                <w:kern w:val="0"/>
                <w:sz w:val="22"/>
              </w:rPr>
            </w:pPr>
            <w:r>
              <w:rPr>
                <w:rFonts w:hint="eastAsia" w:ascii="仿宋_GB2312" w:eastAsia="仿宋_GB2312"/>
                <w:kern w:val="0"/>
                <w:sz w:val="22"/>
              </w:rPr>
              <w:t>县</w:t>
            </w:r>
            <w:r>
              <w:rPr>
                <w:rFonts w:hint="eastAsia" w:ascii="仿宋_GB2312" w:hAnsi="Times New Roman" w:eastAsia="仿宋_GB2312"/>
                <w:kern w:val="0"/>
                <w:sz w:val="22"/>
              </w:rPr>
              <w:t>水利局、县住房保障和城乡建设管理局、县自来水公司</w:t>
            </w:r>
          </w:p>
        </w:tc>
      </w:tr>
    </w:tbl>
    <w:p>
      <w:pPr>
        <w:widowControl/>
        <w:spacing w:line="320" w:lineRule="exact"/>
        <w:jc w:val="center"/>
        <w:rPr>
          <w:rFonts w:hint="eastAsia" w:ascii="仿宋_GB2312" w:hAnsi="Times New Roman" w:eastAsia="仿宋_GB2312"/>
          <w:kern w:val="0"/>
          <w:sz w:val="22"/>
        </w:rPr>
        <w:sectPr>
          <w:footerReference r:id="rId3" w:type="default"/>
          <w:pgSz w:w="16838" w:h="11906" w:orient="landscape"/>
          <w:pgMar w:top="1587" w:right="2098" w:bottom="1474" w:left="1984" w:header="851" w:footer="992" w:gutter="0"/>
          <w:pgNumType w:fmt="numberInDash"/>
          <w:cols w:space="0" w:num="1"/>
          <w:docGrid w:type="lines" w:linePitch="315" w:charSpace="0"/>
        </w:sectPr>
      </w:pPr>
    </w:p>
    <w:tbl>
      <w:tblPr>
        <w:tblStyle w:val="6"/>
        <w:tblW w:w="12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064"/>
        <w:gridCol w:w="2727"/>
        <w:gridCol w:w="4902"/>
        <w:gridCol w:w="3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708" w:type="dxa"/>
            <w:vMerge w:val="restart"/>
            <w:vAlign w:val="center"/>
          </w:tcPr>
          <w:p>
            <w:pPr>
              <w:widowControl/>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3</w:t>
            </w:r>
          </w:p>
        </w:tc>
        <w:tc>
          <w:tcPr>
            <w:tcW w:w="1064" w:type="dxa"/>
            <w:vMerge w:val="restart"/>
            <w:vAlign w:val="center"/>
          </w:tcPr>
          <w:p>
            <w:pPr>
              <w:widowControl/>
              <w:spacing w:line="320" w:lineRule="exact"/>
              <w:jc w:val="center"/>
              <w:rPr>
                <w:rFonts w:hint="eastAsia" w:ascii="仿宋_GB2312" w:hAnsi="Times New Roman" w:eastAsia="仿宋_GB2312"/>
                <w:kern w:val="0"/>
                <w:sz w:val="22"/>
              </w:rPr>
            </w:pPr>
            <w:r>
              <w:rPr>
                <w:rFonts w:hint="eastAsia" w:ascii="仿宋_GB2312" w:hAnsi="Times New Roman" w:eastAsia="仿宋_GB2312"/>
                <w:kern w:val="0"/>
                <w:sz w:val="22"/>
              </w:rPr>
              <w:t>用水</w:t>
            </w:r>
          </w:p>
          <w:p>
            <w:pPr>
              <w:widowControl/>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计量</w:t>
            </w:r>
          </w:p>
        </w:tc>
        <w:tc>
          <w:tcPr>
            <w:tcW w:w="2727" w:type="dxa"/>
            <w:vAlign w:val="center"/>
          </w:tcPr>
          <w:p>
            <w:pPr>
              <w:widowControl/>
              <w:spacing w:line="320" w:lineRule="exact"/>
              <w:rPr>
                <w:rFonts w:ascii="仿宋_GB2312" w:hAnsi="Times New Roman" w:eastAsia="仿宋_GB2312"/>
                <w:kern w:val="0"/>
                <w:sz w:val="22"/>
              </w:rPr>
            </w:pPr>
            <w:r>
              <w:rPr>
                <w:rFonts w:hint="eastAsia" w:ascii="仿宋_GB2312" w:hAnsi="Times New Roman" w:eastAsia="仿宋_GB2312"/>
                <w:kern w:val="0"/>
                <w:sz w:val="22"/>
              </w:rPr>
              <w:t>农业灌溉用水计量率：农业灌溉用水计量水量占农业灌溉用水总量的比例</w:t>
            </w:r>
          </w:p>
        </w:tc>
        <w:tc>
          <w:tcPr>
            <w:tcW w:w="4902" w:type="dxa"/>
            <w:vAlign w:val="center"/>
          </w:tcPr>
          <w:p>
            <w:pPr>
              <w:widowControl/>
              <w:spacing w:line="320" w:lineRule="exact"/>
              <w:rPr>
                <w:rFonts w:ascii="仿宋_GB2312" w:hAnsi="Times New Roman" w:eastAsia="仿宋_GB2312"/>
                <w:kern w:val="0"/>
                <w:sz w:val="22"/>
              </w:rPr>
            </w:pPr>
            <w:r>
              <w:rPr>
                <w:rFonts w:hint="eastAsia" w:ascii="仿宋_GB2312" w:hAnsi="Times New Roman" w:eastAsia="仿宋_GB2312"/>
                <w:kern w:val="0"/>
                <w:sz w:val="22"/>
              </w:rPr>
              <w:t>分析计算现状计量率，推进灌</w:t>
            </w:r>
            <w:r>
              <w:rPr>
                <w:rFonts w:hint="eastAsia" w:ascii="仿宋_GB2312" w:eastAsia="仿宋_GB2312"/>
                <w:kern w:val="0"/>
                <w:sz w:val="22"/>
              </w:rPr>
              <w:t>区</w:t>
            </w:r>
            <w:r>
              <w:rPr>
                <w:rFonts w:hint="eastAsia" w:ascii="仿宋_GB2312" w:hAnsi="Times New Roman" w:eastAsia="仿宋_GB2312"/>
                <w:kern w:val="0"/>
                <w:sz w:val="22"/>
              </w:rPr>
              <w:t>的用水计量设施安装，至2022年底农业灌溉用水计量率≥80%</w:t>
            </w:r>
          </w:p>
        </w:tc>
        <w:tc>
          <w:tcPr>
            <w:tcW w:w="3571" w:type="dxa"/>
            <w:vAlign w:val="center"/>
          </w:tcPr>
          <w:p>
            <w:pPr>
              <w:widowControl/>
              <w:spacing w:line="320" w:lineRule="exact"/>
              <w:jc w:val="left"/>
              <w:rPr>
                <w:rFonts w:ascii="仿宋_GB2312" w:hAnsi="Times New Roman" w:eastAsia="仿宋_GB2312"/>
                <w:kern w:val="0"/>
                <w:sz w:val="22"/>
              </w:rPr>
            </w:pPr>
            <w:r>
              <w:rPr>
                <w:rFonts w:hint="eastAsia" w:ascii="仿宋_GB2312" w:eastAsia="仿宋_GB2312"/>
                <w:kern w:val="0"/>
                <w:sz w:val="22"/>
              </w:rPr>
              <w:t>县</w:t>
            </w:r>
            <w:r>
              <w:rPr>
                <w:rFonts w:hint="eastAsia" w:ascii="仿宋_GB2312" w:hAnsi="Times New Roman" w:eastAsia="仿宋_GB2312"/>
                <w:kern w:val="0"/>
                <w:sz w:val="22"/>
              </w:rPr>
              <w:t>水利局、相关灌溉管理单位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708" w:type="dxa"/>
            <w:vMerge w:val="continue"/>
            <w:vAlign w:val="center"/>
          </w:tcPr>
          <w:p>
            <w:pPr>
              <w:widowControl/>
              <w:spacing w:line="320" w:lineRule="exact"/>
              <w:jc w:val="left"/>
              <w:rPr>
                <w:rFonts w:ascii="仿宋_GB2312" w:hAnsi="Times New Roman" w:eastAsia="仿宋_GB2312"/>
                <w:kern w:val="0"/>
                <w:sz w:val="22"/>
              </w:rPr>
            </w:pPr>
          </w:p>
        </w:tc>
        <w:tc>
          <w:tcPr>
            <w:tcW w:w="1064" w:type="dxa"/>
            <w:vMerge w:val="continue"/>
            <w:vAlign w:val="center"/>
          </w:tcPr>
          <w:p>
            <w:pPr>
              <w:widowControl/>
              <w:spacing w:line="320" w:lineRule="exact"/>
              <w:jc w:val="left"/>
              <w:rPr>
                <w:rFonts w:ascii="仿宋_GB2312" w:hAnsi="Times New Roman" w:eastAsia="仿宋_GB2312"/>
                <w:kern w:val="0"/>
                <w:sz w:val="22"/>
              </w:rPr>
            </w:pPr>
          </w:p>
        </w:tc>
        <w:tc>
          <w:tcPr>
            <w:tcW w:w="2727" w:type="dxa"/>
            <w:vAlign w:val="center"/>
          </w:tcPr>
          <w:p>
            <w:pPr>
              <w:widowControl/>
              <w:spacing w:line="320" w:lineRule="exact"/>
              <w:jc w:val="left"/>
              <w:rPr>
                <w:rFonts w:ascii="仿宋_GB2312" w:hAnsi="Times New Roman" w:eastAsia="仿宋_GB2312"/>
                <w:kern w:val="0"/>
                <w:sz w:val="22"/>
              </w:rPr>
            </w:pPr>
            <w:r>
              <w:rPr>
                <w:rFonts w:hint="eastAsia" w:ascii="仿宋_GB2312" w:hAnsi="Times New Roman" w:eastAsia="仿宋_GB2312"/>
                <w:kern w:val="0"/>
                <w:sz w:val="22"/>
              </w:rPr>
              <w:t>工业用水计量率：工业用水计量水量与工业用水总量的比值</w:t>
            </w:r>
          </w:p>
        </w:tc>
        <w:tc>
          <w:tcPr>
            <w:tcW w:w="4902" w:type="dxa"/>
            <w:vAlign w:val="center"/>
          </w:tcPr>
          <w:p>
            <w:pPr>
              <w:widowControl/>
              <w:spacing w:line="320" w:lineRule="exact"/>
              <w:rPr>
                <w:rFonts w:ascii="仿宋_GB2312" w:hAnsi="Times New Roman" w:eastAsia="仿宋_GB2312"/>
                <w:kern w:val="0"/>
                <w:sz w:val="22"/>
              </w:rPr>
            </w:pPr>
            <w:r>
              <w:rPr>
                <w:rFonts w:hint="eastAsia" w:ascii="仿宋_GB2312" w:hAnsi="Times New Roman" w:eastAsia="仿宋_GB2312"/>
                <w:kern w:val="0"/>
                <w:sz w:val="22"/>
              </w:rPr>
              <w:t>加强计量设施安装、维护、更新工作，至2022年底，工业用水计量率达100%，规模以上工业企业用水计量率达到100%</w:t>
            </w:r>
          </w:p>
        </w:tc>
        <w:tc>
          <w:tcPr>
            <w:tcW w:w="3571" w:type="dxa"/>
            <w:vAlign w:val="center"/>
          </w:tcPr>
          <w:p>
            <w:pPr>
              <w:widowControl/>
              <w:spacing w:line="320" w:lineRule="exact"/>
              <w:jc w:val="left"/>
              <w:rPr>
                <w:rFonts w:ascii="仿宋_GB2312" w:hAnsi="Times New Roman" w:eastAsia="仿宋_GB2312"/>
                <w:kern w:val="0"/>
                <w:sz w:val="22"/>
              </w:rPr>
            </w:pPr>
            <w:r>
              <w:rPr>
                <w:rFonts w:hint="eastAsia" w:ascii="仿宋_GB2312" w:eastAsia="仿宋_GB2312"/>
                <w:kern w:val="0"/>
                <w:sz w:val="22"/>
              </w:rPr>
              <w:t>县</w:t>
            </w:r>
            <w:r>
              <w:rPr>
                <w:rFonts w:hint="eastAsia" w:ascii="仿宋_GB2312" w:hAnsi="Times New Roman" w:eastAsia="仿宋_GB2312"/>
                <w:kern w:val="0"/>
                <w:sz w:val="22"/>
              </w:rPr>
              <w:t>工业和信息化局、</w:t>
            </w:r>
            <w:r>
              <w:rPr>
                <w:rFonts w:hint="eastAsia" w:ascii="仿宋_GB2312" w:eastAsia="仿宋_GB2312"/>
                <w:kern w:val="0"/>
                <w:sz w:val="22"/>
              </w:rPr>
              <w:t>县</w:t>
            </w:r>
            <w:r>
              <w:rPr>
                <w:rFonts w:hint="eastAsia" w:ascii="仿宋_GB2312" w:hAnsi="Times New Roman" w:eastAsia="仿宋_GB2312"/>
                <w:kern w:val="0"/>
                <w:sz w:val="22"/>
              </w:rPr>
              <w:t>水利局及各相关企业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708" w:type="dxa"/>
            <w:vMerge w:val="restart"/>
            <w:vAlign w:val="center"/>
          </w:tcPr>
          <w:p>
            <w:pPr>
              <w:widowControl/>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4</w:t>
            </w:r>
          </w:p>
        </w:tc>
        <w:tc>
          <w:tcPr>
            <w:tcW w:w="1064" w:type="dxa"/>
            <w:vMerge w:val="restart"/>
            <w:vAlign w:val="center"/>
          </w:tcPr>
          <w:p>
            <w:pPr>
              <w:widowControl/>
              <w:spacing w:line="320" w:lineRule="exact"/>
              <w:jc w:val="center"/>
              <w:rPr>
                <w:rFonts w:hint="eastAsia" w:ascii="仿宋_GB2312" w:hAnsi="Times New Roman" w:eastAsia="仿宋_GB2312"/>
                <w:kern w:val="0"/>
                <w:sz w:val="22"/>
              </w:rPr>
            </w:pPr>
            <w:r>
              <w:rPr>
                <w:rFonts w:hint="eastAsia" w:ascii="仿宋_GB2312" w:hAnsi="Times New Roman" w:eastAsia="仿宋_GB2312"/>
                <w:kern w:val="0"/>
                <w:sz w:val="22"/>
              </w:rPr>
              <w:t>水价</w:t>
            </w:r>
          </w:p>
          <w:p>
            <w:pPr>
              <w:widowControl/>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机制</w:t>
            </w:r>
          </w:p>
        </w:tc>
        <w:tc>
          <w:tcPr>
            <w:tcW w:w="2727" w:type="dxa"/>
            <w:vAlign w:val="center"/>
          </w:tcPr>
          <w:p>
            <w:pPr>
              <w:widowControl/>
              <w:spacing w:line="320" w:lineRule="exact"/>
              <w:jc w:val="left"/>
              <w:rPr>
                <w:rFonts w:ascii="仿宋_GB2312" w:hAnsi="Times New Roman" w:eastAsia="仿宋_GB2312"/>
                <w:kern w:val="0"/>
                <w:sz w:val="22"/>
              </w:rPr>
            </w:pPr>
            <w:r>
              <w:rPr>
                <w:rFonts w:hint="eastAsia" w:ascii="仿宋_GB2312" w:hAnsi="Times New Roman" w:eastAsia="仿宋_GB2312"/>
                <w:kern w:val="0"/>
                <w:sz w:val="22"/>
              </w:rPr>
              <w:t>推进农业水价综合改革，建立健全农业水价形成机制，推进农业水权制度建设，建立农业用水精准补贴和节水奖励机制</w:t>
            </w:r>
          </w:p>
        </w:tc>
        <w:tc>
          <w:tcPr>
            <w:tcW w:w="4902" w:type="dxa"/>
            <w:vAlign w:val="center"/>
          </w:tcPr>
          <w:p>
            <w:pPr>
              <w:widowControl/>
              <w:spacing w:line="320" w:lineRule="exact"/>
              <w:rPr>
                <w:rFonts w:ascii="仿宋_GB2312" w:hAnsi="Times New Roman" w:eastAsia="仿宋_GB2312"/>
                <w:kern w:val="0"/>
                <w:sz w:val="22"/>
              </w:rPr>
            </w:pPr>
            <w:r>
              <w:rPr>
                <w:rFonts w:hint="eastAsia" w:ascii="仿宋_GB2312" w:hAnsi="Times New Roman" w:eastAsia="仿宋_GB2312"/>
                <w:kern w:val="0"/>
                <w:sz w:val="22"/>
              </w:rPr>
              <w:t>编制农业水价综合改革实施方案，2022年底，农业水价综合改革实际实施面积占计划实施面积比达到100%，实际执行水价精准补贴（补贴工程运行维护费部分）占运行维护成本比达到100%</w:t>
            </w:r>
          </w:p>
        </w:tc>
        <w:tc>
          <w:tcPr>
            <w:tcW w:w="3571" w:type="dxa"/>
            <w:vAlign w:val="center"/>
          </w:tcPr>
          <w:p>
            <w:pPr>
              <w:widowControl/>
              <w:spacing w:line="320" w:lineRule="exact"/>
              <w:jc w:val="left"/>
              <w:rPr>
                <w:rFonts w:ascii="仿宋_GB2312" w:hAnsi="Times New Roman" w:eastAsia="仿宋_GB2312"/>
                <w:kern w:val="0"/>
                <w:sz w:val="22"/>
              </w:rPr>
            </w:pPr>
            <w:r>
              <w:rPr>
                <w:rFonts w:hint="eastAsia" w:ascii="仿宋_GB2312" w:eastAsia="仿宋_GB2312"/>
                <w:kern w:val="0"/>
                <w:sz w:val="22"/>
              </w:rPr>
              <w:t>县</w:t>
            </w:r>
            <w:r>
              <w:rPr>
                <w:rFonts w:hint="eastAsia" w:ascii="仿宋_GB2312" w:hAnsi="Times New Roman" w:eastAsia="仿宋_GB2312"/>
                <w:kern w:val="0"/>
                <w:sz w:val="22"/>
              </w:rPr>
              <w:t>发展和改革局、</w:t>
            </w:r>
            <w:r>
              <w:rPr>
                <w:rFonts w:hint="eastAsia" w:ascii="仿宋_GB2312" w:eastAsia="仿宋_GB2312"/>
                <w:kern w:val="0"/>
                <w:sz w:val="22"/>
              </w:rPr>
              <w:t>县</w:t>
            </w:r>
            <w:r>
              <w:rPr>
                <w:rFonts w:hint="eastAsia" w:ascii="仿宋_GB2312" w:hAnsi="Times New Roman" w:eastAsia="仿宋_GB2312"/>
                <w:kern w:val="0"/>
                <w:sz w:val="22"/>
              </w:rPr>
              <w:t>财政局、</w:t>
            </w:r>
            <w:r>
              <w:rPr>
                <w:rFonts w:hint="eastAsia" w:ascii="仿宋_GB2312" w:eastAsia="仿宋_GB2312"/>
                <w:kern w:val="0"/>
                <w:sz w:val="22"/>
              </w:rPr>
              <w:t>县</w:t>
            </w:r>
            <w:r>
              <w:rPr>
                <w:rFonts w:hint="eastAsia" w:ascii="仿宋_GB2312" w:hAnsi="Times New Roman" w:eastAsia="仿宋_GB2312"/>
                <w:kern w:val="0"/>
                <w:sz w:val="22"/>
              </w:rPr>
              <w:t>水利局、县农业农村局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08" w:type="dxa"/>
            <w:vMerge w:val="continue"/>
            <w:vAlign w:val="center"/>
          </w:tcPr>
          <w:p>
            <w:pPr>
              <w:widowControl/>
              <w:spacing w:line="320" w:lineRule="exact"/>
              <w:jc w:val="center"/>
              <w:rPr>
                <w:rFonts w:ascii="仿宋_GB2312" w:hAnsi="Times New Roman" w:eastAsia="仿宋_GB2312"/>
                <w:kern w:val="0"/>
                <w:sz w:val="22"/>
              </w:rPr>
            </w:pPr>
          </w:p>
        </w:tc>
        <w:tc>
          <w:tcPr>
            <w:tcW w:w="1064" w:type="dxa"/>
            <w:vMerge w:val="continue"/>
            <w:vAlign w:val="center"/>
          </w:tcPr>
          <w:p>
            <w:pPr>
              <w:widowControl/>
              <w:spacing w:line="320" w:lineRule="exact"/>
              <w:jc w:val="center"/>
              <w:rPr>
                <w:rFonts w:ascii="仿宋_GB2312" w:hAnsi="Times New Roman" w:eastAsia="仿宋_GB2312"/>
                <w:kern w:val="0"/>
                <w:sz w:val="22"/>
              </w:rPr>
            </w:pPr>
          </w:p>
        </w:tc>
        <w:tc>
          <w:tcPr>
            <w:tcW w:w="2727" w:type="dxa"/>
            <w:vAlign w:val="center"/>
          </w:tcPr>
          <w:p>
            <w:pPr>
              <w:widowControl/>
              <w:spacing w:line="320" w:lineRule="exact"/>
              <w:jc w:val="left"/>
              <w:rPr>
                <w:rFonts w:ascii="仿宋_GB2312" w:hAnsi="Times New Roman" w:eastAsia="仿宋_GB2312"/>
                <w:kern w:val="0"/>
                <w:sz w:val="22"/>
              </w:rPr>
            </w:pPr>
            <w:r>
              <w:rPr>
                <w:rFonts w:hint="eastAsia" w:ascii="仿宋_GB2312" w:hAnsi="Times New Roman" w:eastAsia="仿宋_GB2312"/>
                <w:kern w:val="0"/>
                <w:sz w:val="22"/>
              </w:rPr>
              <w:t>实行居民用水阶梯水价制度</w:t>
            </w:r>
          </w:p>
        </w:tc>
        <w:tc>
          <w:tcPr>
            <w:tcW w:w="4902" w:type="dxa"/>
            <w:vAlign w:val="center"/>
          </w:tcPr>
          <w:p>
            <w:pPr>
              <w:widowControl/>
              <w:spacing w:line="320" w:lineRule="exact"/>
              <w:rPr>
                <w:rFonts w:ascii="仿宋_GB2312" w:hAnsi="Times New Roman" w:eastAsia="仿宋_GB2312"/>
                <w:kern w:val="0"/>
                <w:sz w:val="22"/>
              </w:rPr>
            </w:pPr>
            <w:r>
              <w:rPr>
                <w:rFonts w:hint="eastAsia" w:ascii="仿宋_GB2312" w:hAnsi="Times New Roman" w:eastAsia="仿宋_GB2312"/>
                <w:kern w:val="0"/>
                <w:sz w:val="22"/>
              </w:rPr>
              <w:t>严格执行城镇居民用水实行阶梯水价制度</w:t>
            </w:r>
          </w:p>
        </w:tc>
        <w:tc>
          <w:tcPr>
            <w:tcW w:w="3571" w:type="dxa"/>
            <w:vAlign w:val="center"/>
          </w:tcPr>
          <w:p>
            <w:pPr>
              <w:widowControl/>
              <w:spacing w:line="320" w:lineRule="exact"/>
              <w:jc w:val="left"/>
              <w:rPr>
                <w:rFonts w:ascii="仿宋_GB2312" w:hAnsi="Times New Roman" w:eastAsia="仿宋_GB2312"/>
                <w:kern w:val="0"/>
                <w:sz w:val="22"/>
              </w:rPr>
            </w:pPr>
            <w:r>
              <w:rPr>
                <w:rFonts w:hint="eastAsia" w:ascii="仿宋_GB2312" w:eastAsia="仿宋_GB2312"/>
                <w:kern w:val="0"/>
                <w:sz w:val="22"/>
              </w:rPr>
              <w:t>县</w:t>
            </w:r>
            <w:r>
              <w:rPr>
                <w:rFonts w:hint="eastAsia" w:ascii="仿宋_GB2312" w:hAnsi="Times New Roman" w:eastAsia="仿宋_GB2312"/>
                <w:kern w:val="0"/>
                <w:sz w:val="22"/>
              </w:rPr>
              <w:t>发展和改革局、县财政局、</w:t>
            </w:r>
            <w:r>
              <w:rPr>
                <w:rFonts w:hint="eastAsia" w:ascii="仿宋_GB2312" w:eastAsia="仿宋_GB2312"/>
                <w:kern w:val="0"/>
                <w:sz w:val="22"/>
              </w:rPr>
              <w:t>县</w:t>
            </w:r>
            <w:r>
              <w:rPr>
                <w:rFonts w:hint="eastAsia" w:ascii="仿宋_GB2312" w:hAnsi="Times New Roman" w:eastAsia="仿宋_GB2312"/>
                <w:kern w:val="0"/>
                <w:sz w:val="22"/>
              </w:rPr>
              <w:t>住房保障和城乡建设管理局、县自来水公司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708" w:type="dxa"/>
            <w:vMerge w:val="continue"/>
            <w:vAlign w:val="center"/>
          </w:tcPr>
          <w:p>
            <w:pPr>
              <w:widowControl/>
              <w:spacing w:line="320" w:lineRule="exact"/>
              <w:jc w:val="left"/>
              <w:rPr>
                <w:rFonts w:ascii="仿宋_GB2312" w:hAnsi="Times New Roman" w:eastAsia="仿宋_GB2312"/>
                <w:kern w:val="0"/>
                <w:sz w:val="22"/>
              </w:rPr>
            </w:pPr>
          </w:p>
        </w:tc>
        <w:tc>
          <w:tcPr>
            <w:tcW w:w="1064" w:type="dxa"/>
            <w:vMerge w:val="continue"/>
            <w:vAlign w:val="center"/>
          </w:tcPr>
          <w:p>
            <w:pPr>
              <w:widowControl/>
              <w:spacing w:line="320" w:lineRule="exact"/>
              <w:jc w:val="left"/>
              <w:rPr>
                <w:rFonts w:ascii="仿宋_GB2312" w:hAnsi="Times New Roman" w:eastAsia="仿宋_GB2312"/>
                <w:kern w:val="0"/>
                <w:sz w:val="22"/>
              </w:rPr>
            </w:pPr>
          </w:p>
        </w:tc>
        <w:tc>
          <w:tcPr>
            <w:tcW w:w="2727" w:type="dxa"/>
            <w:vAlign w:val="center"/>
          </w:tcPr>
          <w:p>
            <w:pPr>
              <w:widowControl/>
              <w:spacing w:line="320" w:lineRule="exact"/>
              <w:jc w:val="left"/>
              <w:rPr>
                <w:rFonts w:ascii="仿宋_GB2312" w:hAnsi="Times New Roman" w:eastAsia="仿宋_GB2312"/>
                <w:kern w:val="0"/>
                <w:sz w:val="22"/>
              </w:rPr>
            </w:pPr>
            <w:r>
              <w:rPr>
                <w:rFonts w:hint="eastAsia" w:ascii="仿宋_GB2312" w:hAnsi="Times New Roman" w:eastAsia="仿宋_GB2312"/>
                <w:kern w:val="0"/>
                <w:sz w:val="22"/>
              </w:rPr>
              <w:t>实行非居民用水超计划超定额累进加价制度</w:t>
            </w:r>
          </w:p>
        </w:tc>
        <w:tc>
          <w:tcPr>
            <w:tcW w:w="4902" w:type="dxa"/>
            <w:vAlign w:val="center"/>
          </w:tcPr>
          <w:p>
            <w:pPr>
              <w:widowControl/>
              <w:spacing w:line="320" w:lineRule="exact"/>
              <w:rPr>
                <w:rFonts w:ascii="仿宋_GB2312" w:hAnsi="Times New Roman" w:eastAsia="仿宋_GB2312"/>
                <w:kern w:val="0"/>
                <w:sz w:val="22"/>
              </w:rPr>
            </w:pPr>
            <w:r>
              <w:rPr>
                <w:rFonts w:hint="eastAsia" w:ascii="仿宋_GB2312" w:hAnsi="Times New Roman" w:eastAsia="仿宋_GB2312"/>
                <w:kern w:val="0"/>
                <w:sz w:val="22"/>
              </w:rPr>
              <w:t>严格执行非居民用水超计划超定额累进加价制度</w:t>
            </w:r>
          </w:p>
        </w:tc>
        <w:tc>
          <w:tcPr>
            <w:tcW w:w="3571" w:type="dxa"/>
            <w:vAlign w:val="center"/>
          </w:tcPr>
          <w:p>
            <w:pPr>
              <w:widowControl/>
              <w:spacing w:line="320" w:lineRule="exact"/>
              <w:jc w:val="left"/>
              <w:rPr>
                <w:rFonts w:ascii="仿宋_GB2312" w:hAnsi="Times New Roman" w:eastAsia="仿宋_GB2312"/>
                <w:kern w:val="0"/>
                <w:sz w:val="22"/>
              </w:rPr>
            </w:pPr>
            <w:r>
              <w:rPr>
                <w:rFonts w:hint="eastAsia" w:ascii="仿宋_GB2312" w:eastAsia="仿宋_GB2312"/>
                <w:kern w:val="0"/>
                <w:sz w:val="22"/>
              </w:rPr>
              <w:t>县</w:t>
            </w:r>
            <w:r>
              <w:rPr>
                <w:rFonts w:hint="eastAsia" w:ascii="仿宋_GB2312" w:hAnsi="Times New Roman" w:eastAsia="仿宋_GB2312"/>
                <w:kern w:val="0"/>
                <w:sz w:val="22"/>
              </w:rPr>
              <w:t>发展和改革局、县财政局、</w:t>
            </w:r>
            <w:r>
              <w:rPr>
                <w:rFonts w:hint="eastAsia" w:ascii="仿宋_GB2312" w:eastAsia="仿宋_GB2312"/>
                <w:kern w:val="0"/>
                <w:sz w:val="22"/>
              </w:rPr>
              <w:t>县</w:t>
            </w:r>
            <w:r>
              <w:rPr>
                <w:rFonts w:hint="eastAsia" w:ascii="仿宋_GB2312" w:hAnsi="Times New Roman" w:eastAsia="仿宋_GB2312"/>
                <w:kern w:val="0"/>
                <w:sz w:val="22"/>
              </w:rPr>
              <w:t>住房保障和城乡建设管理局、</w:t>
            </w:r>
            <w:r>
              <w:rPr>
                <w:rFonts w:hint="eastAsia" w:ascii="仿宋_GB2312" w:eastAsia="仿宋_GB2312"/>
                <w:kern w:val="0"/>
                <w:sz w:val="22"/>
              </w:rPr>
              <w:t>县</w:t>
            </w:r>
            <w:r>
              <w:rPr>
                <w:rFonts w:hint="eastAsia" w:ascii="仿宋_GB2312" w:hAnsi="Times New Roman" w:eastAsia="仿宋_GB2312"/>
                <w:kern w:val="0"/>
                <w:sz w:val="22"/>
              </w:rPr>
              <w:t>工业和信息化局、县自来水公司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08" w:type="dxa"/>
            <w:vMerge w:val="continue"/>
            <w:vAlign w:val="center"/>
          </w:tcPr>
          <w:p>
            <w:pPr>
              <w:widowControl/>
              <w:spacing w:line="320" w:lineRule="exact"/>
              <w:jc w:val="left"/>
              <w:rPr>
                <w:rFonts w:ascii="仿宋_GB2312" w:hAnsi="Times New Roman" w:eastAsia="仿宋_GB2312"/>
                <w:kern w:val="0"/>
                <w:sz w:val="22"/>
              </w:rPr>
            </w:pPr>
          </w:p>
        </w:tc>
        <w:tc>
          <w:tcPr>
            <w:tcW w:w="1064" w:type="dxa"/>
            <w:vMerge w:val="continue"/>
            <w:vAlign w:val="center"/>
          </w:tcPr>
          <w:p>
            <w:pPr>
              <w:widowControl/>
              <w:spacing w:line="320" w:lineRule="exact"/>
              <w:jc w:val="left"/>
              <w:rPr>
                <w:rFonts w:ascii="仿宋_GB2312" w:hAnsi="Times New Roman" w:eastAsia="仿宋_GB2312"/>
                <w:kern w:val="0"/>
                <w:sz w:val="22"/>
              </w:rPr>
            </w:pPr>
          </w:p>
        </w:tc>
        <w:tc>
          <w:tcPr>
            <w:tcW w:w="2727" w:type="dxa"/>
            <w:vAlign w:val="center"/>
          </w:tcPr>
          <w:p>
            <w:pPr>
              <w:widowControl/>
              <w:spacing w:line="320" w:lineRule="exact"/>
              <w:jc w:val="left"/>
              <w:rPr>
                <w:rFonts w:ascii="仿宋_GB2312" w:hAnsi="Times New Roman" w:eastAsia="仿宋_GB2312"/>
                <w:kern w:val="0"/>
                <w:sz w:val="22"/>
              </w:rPr>
            </w:pPr>
            <w:r>
              <w:rPr>
                <w:rFonts w:hint="eastAsia" w:ascii="仿宋_GB2312" w:hAnsi="Times New Roman" w:eastAsia="仿宋_GB2312"/>
                <w:kern w:val="0"/>
                <w:sz w:val="22"/>
              </w:rPr>
              <w:t>水资源税征缴</w:t>
            </w:r>
          </w:p>
        </w:tc>
        <w:tc>
          <w:tcPr>
            <w:tcW w:w="4902" w:type="dxa"/>
            <w:vAlign w:val="center"/>
          </w:tcPr>
          <w:p>
            <w:pPr>
              <w:widowControl/>
              <w:spacing w:line="320" w:lineRule="exact"/>
              <w:rPr>
                <w:rFonts w:ascii="仿宋_GB2312" w:hAnsi="Times New Roman" w:eastAsia="仿宋_GB2312"/>
                <w:kern w:val="0"/>
                <w:sz w:val="22"/>
              </w:rPr>
            </w:pPr>
            <w:r>
              <w:rPr>
                <w:rFonts w:hint="eastAsia" w:ascii="仿宋_GB2312" w:hAnsi="Times New Roman" w:eastAsia="仿宋_GB2312"/>
                <w:kern w:val="0"/>
                <w:sz w:val="22"/>
              </w:rPr>
              <w:t>按标准足额征缴水资源税</w:t>
            </w:r>
          </w:p>
        </w:tc>
        <w:tc>
          <w:tcPr>
            <w:tcW w:w="3571" w:type="dxa"/>
            <w:vAlign w:val="center"/>
          </w:tcPr>
          <w:p>
            <w:pPr>
              <w:widowControl/>
              <w:spacing w:line="320" w:lineRule="exact"/>
              <w:jc w:val="left"/>
              <w:rPr>
                <w:rFonts w:ascii="仿宋_GB2312" w:hAnsi="Times New Roman" w:eastAsia="仿宋_GB2312"/>
                <w:kern w:val="0"/>
                <w:sz w:val="22"/>
              </w:rPr>
            </w:pPr>
            <w:r>
              <w:rPr>
                <w:rFonts w:hint="eastAsia" w:ascii="仿宋_GB2312" w:eastAsia="仿宋_GB2312"/>
                <w:kern w:val="0"/>
                <w:sz w:val="22"/>
              </w:rPr>
              <w:t>国家税务总局繁峙县税务局</w:t>
            </w:r>
            <w:r>
              <w:rPr>
                <w:rFonts w:hint="eastAsia" w:ascii="仿宋_GB2312" w:hAnsi="Times New Roman" w:eastAsia="仿宋_GB2312"/>
                <w:kern w:val="0"/>
                <w:sz w:val="22"/>
              </w:rPr>
              <w:t>、</w:t>
            </w:r>
            <w:r>
              <w:rPr>
                <w:rFonts w:hint="eastAsia" w:ascii="仿宋_GB2312" w:eastAsia="仿宋_GB2312"/>
                <w:kern w:val="0"/>
                <w:sz w:val="22"/>
              </w:rPr>
              <w:t>县</w:t>
            </w:r>
            <w:r>
              <w:rPr>
                <w:rFonts w:hint="eastAsia" w:ascii="仿宋_GB2312" w:hAnsi="Times New Roman" w:eastAsia="仿宋_GB2312"/>
                <w:kern w:val="0"/>
                <w:sz w:val="22"/>
              </w:rPr>
              <w:t>水利局、</w:t>
            </w:r>
            <w:r>
              <w:rPr>
                <w:rFonts w:hint="eastAsia" w:ascii="仿宋_GB2312" w:eastAsia="仿宋_GB2312"/>
                <w:kern w:val="0"/>
                <w:sz w:val="22"/>
              </w:rPr>
              <w:t>县</w:t>
            </w:r>
            <w:r>
              <w:rPr>
                <w:rFonts w:hint="eastAsia" w:ascii="仿宋_GB2312" w:hAnsi="Times New Roman" w:eastAsia="仿宋_GB2312"/>
                <w:kern w:val="0"/>
                <w:sz w:val="22"/>
              </w:rPr>
              <w:t>住房保障和城乡建设管理局、县自来水公司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708" w:type="dxa"/>
            <w:vAlign w:val="center"/>
          </w:tcPr>
          <w:p>
            <w:pPr>
              <w:widowControl/>
              <w:spacing w:line="320" w:lineRule="exact"/>
              <w:jc w:val="center"/>
              <w:rPr>
                <w:rFonts w:hint="eastAsia" w:ascii="仿宋_GB2312" w:hAnsi="Times New Roman" w:eastAsia="仿宋_GB2312"/>
                <w:kern w:val="0"/>
                <w:sz w:val="22"/>
              </w:rPr>
            </w:pPr>
          </w:p>
          <w:p>
            <w:pPr>
              <w:widowControl/>
              <w:spacing w:line="320" w:lineRule="exact"/>
              <w:jc w:val="center"/>
              <w:rPr>
                <w:rFonts w:hint="eastAsia" w:ascii="仿宋_GB2312" w:hAnsi="Times New Roman" w:eastAsia="仿宋_GB2312"/>
                <w:kern w:val="0"/>
                <w:sz w:val="22"/>
              </w:rPr>
            </w:pPr>
          </w:p>
          <w:p>
            <w:pPr>
              <w:widowControl/>
              <w:spacing w:line="320" w:lineRule="exact"/>
              <w:jc w:val="center"/>
              <w:rPr>
                <w:rFonts w:ascii="仿宋_GB2312" w:hAnsi="Times New Roman" w:eastAsia="仿宋_GB2312"/>
                <w:kern w:val="0"/>
                <w:sz w:val="22"/>
              </w:rPr>
            </w:pPr>
            <w:r>
              <w:rPr>
                <w:sz w:val="22"/>
              </w:rPr>
              <mc:AlternateContent>
                <mc:Choice Requires="wps">
                  <w:drawing>
                    <wp:anchor distT="0" distB="0" distL="114300" distR="114300" simplePos="0" relativeHeight="251660288" behindDoc="0" locked="0" layoutInCell="1" allowOverlap="1">
                      <wp:simplePos x="0" y="0"/>
                      <wp:positionH relativeFrom="column">
                        <wp:posOffset>-580390</wp:posOffset>
                      </wp:positionH>
                      <wp:positionV relativeFrom="paragraph">
                        <wp:posOffset>284480</wp:posOffset>
                      </wp:positionV>
                      <wp:extent cx="618490" cy="82867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618490" cy="8286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val="en-US"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lang w:val="en-US" w:eastAsia="zh-CN"/>
                                    </w:rPr>
                                    <w:t>7</w:t>
                                  </w:r>
                                  <w:r>
                                    <w:rPr>
                                      <w:rFonts w:hint="eastAsia"/>
                                      <w:lang w:val="en-US" w:eastAsia="zh-CN"/>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7pt;margin-top:22.4pt;height:65.25pt;width:48.7pt;z-index:251660288;mso-width-relative:page;mso-height-relative:page;" filled="f" stroked="f" coordsize="21600,21600" o:gfxdata="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UQZzfXAAAACAEAAA8AAAAAAAAAAQAgAAAAIgAAAGRy&#10;cy9kb3ducmV2LnhtbFBLAQIUABQAAAAIAIdO4kDS49IZPwIAAGkEAAAOAAAAAAAAAAEAIAAAACYB&#10;AABkcnMvZTJvRG9jLnhtbFBLBQYAAAAABgAGAFkBAADXBQAAAAA=&#10;">
                      <v:fill on="f" focussize="0,0"/>
                      <v:stroke on="f" weight="0.5pt"/>
                      <v:imagedata o:title=""/>
                      <o:lock v:ext="edit" aspectratio="f"/>
                      <v:textbox style="layout-flow:vertical-ideographic;">
                        <w:txbxContent>
                          <w:p>
                            <w:pPr>
                              <w:rPr>
                                <w:rFonts w:hint="eastAsia" w:eastAsiaTheme="minorEastAsia"/>
                                <w:lang w:val="en-US" w:eastAsia="zh-CN"/>
                              </w:rPr>
                            </w:pPr>
                            <w:r>
                              <w:rPr>
                                <w:rFonts w:hint="eastAsia"/>
                                <w:lang w:val="en-US"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lang w:val="en-US" w:eastAsia="zh-CN"/>
                              </w:rPr>
                              <w:t>7</w:t>
                            </w:r>
                            <w:r>
                              <w:rPr>
                                <w:rFonts w:hint="eastAsia"/>
                                <w:lang w:val="en-US" w:eastAsia="zh-CN"/>
                              </w:rPr>
                              <w:t xml:space="preserve"> —</w:t>
                            </w:r>
                          </w:p>
                        </w:txbxContent>
                      </v:textbox>
                    </v:shape>
                  </w:pict>
                </mc:Fallback>
              </mc:AlternateContent>
            </w:r>
            <w:r>
              <w:rPr>
                <w:rFonts w:hint="eastAsia" w:ascii="仿宋_GB2312" w:hAnsi="Times New Roman" w:eastAsia="仿宋_GB2312"/>
                <w:kern w:val="0"/>
                <w:sz w:val="22"/>
              </w:rPr>
              <w:t>5</w:t>
            </w:r>
          </w:p>
        </w:tc>
        <w:tc>
          <w:tcPr>
            <w:tcW w:w="1064" w:type="dxa"/>
            <w:vAlign w:val="center"/>
          </w:tcPr>
          <w:p>
            <w:pPr>
              <w:widowControl/>
              <w:spacing w:line="320" w:lineRule="exact"/>
              <w:jc w:val="left"/>
              <w:rPr>
                <w:rFonts w:ascii="仿宋_GB2312" w:hAnsi="Times New Roman" w:eastAsia="仿宋_GB2312"/>
                <w:kern w:val="0"/>
                <w:sz w:val="22"/>
              </w:rPr>
            </w:pPr>
            <w:r>
              <w:rPr>
                <w:rFonts w:hint="eastAsia" w:ascii="仿宋_GB2312" w:hAnsi="Times New Roman" w:eastAsia="仿宋_GB2312"/>
                <w:kern w:val="0"/>
                <w:sz w:val="22"/>
              </w:rPr>
              <w:t>节水“三同时”管理</w:t>
            </w:r>
          </w:p>
        </w:tc>
        <w:tc>
          <w:tcPr>
            <w:tcW w:w="2727" w:type="dxa"/>
            <w:vAlign w:val="center"/>
          </w:tcPr>
          <w:p>
            <w:pPr>
              <w:widowControl/>
              <w:spacing w:line="320" w:lineRule="exact"/>
              <w:jc w:val="left"/>
              <w:rPr>
                <w:rFonts w:ascii="仿宋_GB2312" w:hAnsi="Times New Roman" w:eastAsia="仿宋_GB2312"/>
                <w:kern w:val="0"/>
                <w:sz w:val="22"/>
              </w:rPr>
            </w:pPr>
            <w:r>
              <w:rPr>
                <w:rFonts w:hint="eastAsia" w:ascii="仿宋_GB2312" w:hAnsi="Times New Roman" w:eastAsia="仿宋_GB2312"/>
                <w:kern w:val="0"/>
                <w:sz w:val="22"/>
              </w:rPr>
              <w:t>新（改、扩）</w:t>
            </w:r>
            <w:r>
              <w:rPr>
                <w:rFonts w:hint="eastAsia" w:ascii="仿宋_GB2312" w:hAnsi="Times New Roman" w:eastAsia="仿宋_GB2312"/>
                <w:kern w:val="0"/>
                <w:sz w:val="22"/>
                <w:lang w:eastAsia="zh-CN"/>
              </w:rPr>
              <w:t>建</w:t>
            </w:r>
            <w:r>
              <w:rPr>
                <w:rFonts w:hint="eastAsia" w:ascii="仿宋_GB2312" w:hAnsi="Times New Roman" w:eastAsia="仿宋_GB2312"/>
                <w:kern w:val="0"/>
                <w:sz w:val="22"/>
              </w:rPr>
              <w:t>设项目执行节水设施与主体工程同时设计、同时施工、同时投产制度</w:t>
            </w:r>
          </w:p>
        </w:tc>
        <w:tc>
          <w:tcPr>
            <w:tcW w:w="4902" w:type="dxa"/>
            <w:vAlign w:val="center"/>
          </w:tcPr>
          <w:p>
            <w:pPr>
              <w:widowControl/>
              <w:spacing w:line="320" w:lineRule="exact"/>
              <w:rPr>
                <w:rFonts w:ascii="仿宋_GB2312" w:hAnsi="Times New Roman" w:eastAsia="仿宋_GB2312"/>
                <w:kern w:val="0"/>
                <w:sz w:val="22"/>
              </w:rPr>
            </w:pPr>
            <w:r>
              <w:rPr>
                <w:rFonts w:hint="eastAsia" w:ascii="仿宋_GB2312" w:hAnsi="Times New Roman" w:eastAsia="仿宋_GB2312"/>
                <w:kern w:val="0"/>
                <w:sz w:val="22"/>
              </w:rPr>
              <w:t>出台繁峙县节水“三同时”制度。</w:t>
            </w:r>
          </w:p>
          <w:p>
            <w:pPr>
              <w:widowControl/>
              <w:spacing w:line="320" w:lineRule="exact"/>
              <w:rPr>
                <w:rFonts w:ascii="仿宋_GB2312" w:hAnsi="Times New Roman" w:eastAsia="仿宋_GB2312"/>
                <w:kern w:val="0"/>
                <w:sz w:val="22"/>
              </w:rPr>
            </w:pPr>
            <w:r>
              <w:rPr>
                <w:rFonts w:hint="eastAsia" w:ascii="仿宋_GB2312" w:hAnsi="Times New Roman" w:eastAsia="仿宋_GB2312"/>
                <w:kern w:val="0"/>
                <w:sz w:val="22"/>
              </w:rPr>
              <w:t>新（改、扩）建建设项目全部执行节水“三同时”管理制度。</w:t>
            </w:r>
          </w:p>
        </w:tc>
        <w:tc>
          <w:tcPr>
            <w:tcW w:w="3571" w:type="dxa"/>
            <w:vAlign w:val="center"/>
          </w:tcPr>
          <w:p>
            <w:pPr>
              <w:widowControl/>
              <w:spacing w:line="320" w:lineRule="exact"/>
              <w:jc w:val="left"/>
              <w:rPr>
                <w:rFonts w:ascii="仿宋_GB2312" w:hAnsi="Times New Roman" w:eastAsia="仿宋_GB2312"/>
                <w:kern w:val="0"/>
                <w:sz w:val="22"/>
              </w:rPr>
            </w:pPr>
            <w:r>
              <w:rPr>
                <w:rFonts w:hint="eastAsia" w:ascii="仿宋_GB2312" w:hAnsi="Times New Roman" w:eastAsia="仿宋_GB2312"/>
                <w:kern w:val="0"/>
                <w:sz w:val="22"/>
              </w:rPr>
              <w:t>县发展和改革局、</w:t>
            </w:r>
            <w:r>
              <w:rPr>
                <w:rFonts w:hint="eastAsia" w:ascii="仿宋_GB2312" w:eastAsia="仿宋_GB2312"/>
                <w:kern w:val="0"/>
                <w:sz w:val="22"/>
              </w:rPr>
              <w:t>县</w:t>
            </w:r>
            <w:r>
              <w:rPr>
                <w:rFonts w:hint="eastAsia" w:ascii="仿宋_GB2312" w:hAnsi="Times New Roman" w:eastAsia="仿宋_GB2312"/>
                <w:kern w:val="0"/>
                <w:sz w:val="22"/>
              </w:rPr>
              <w:t>住房保障和城乡建设管理局、</w:t>
            </w:r>
            <w:r>
              <w:rPr>
                <w:rFonts w:hint="eastAsia" w:ascii="仿宋_GB2312" w:eastAsia="仿宋_GB2312"/>
                <w:kern w:val="0"/>
                <w:sz w:val="22"/>
              </w:rPr>
              <w:t>县</w:t>
            </w:r>
            <w:r>
              <w:rPr>
                <w:rFonts w:hint="eastAsia" w:ascii="仿宋_GB2312" w:hAnsi="Times New Roman" w:eastAsia="仿宋_GB2312"/>
                <w:kern w:val="0"/>
                <w:sz w:val="22"/>
              </w:rPr>
              <w:t>工业和信息化局、</w:t>
            </w:r>
            <w:r>
              <w:rPr>
                <w:rFonts w:hint="eastAsia" w:ascii="仿宋_GB2312" w:eastAsia="仿宋_GB2312"/>
                <w:kern w:val="0"/>
                <w:sz w:val="22"/>
              </w:rPr>
              <w:t>县</w:t>
            </w:r>
            <w:r>
              <w:rPr>
                <w:rFonts w:hint="eastAsia" w:ascii="仿宋_GB2312" w:hAnsi="Times New Roman" w:eastAsia="仿宋_GB2312"/>
                <w:kern w:val="0"/>
                <w:sz w:val="22"/>
              </w:rPr>
              <w:t>水利局、县直属机关事务服务中心</w:t>
            </w:r>
          </w:p>
        </w:tc>
      </w:tr>
    </w:tbl>
    <w:p>
      <w:pPr>
        <w:widowControl/>
        <w:spacing w:line="320" w:lineRule="exact"/>
        <w:jc w:val="center"/>
        <w:rPr>
          <w:rFonts w:hint="eastAsia" w:ascii="仿宋_GB2312" w:hAnsi="Times New Roman" w:eastAsia="仿宋_GB2312"/>
          <w:kern w:val="0"/>
          <w:sz w:val="22"/>
        </w:rPr>
        <w:sectPr>
          <w:footerReference r:id="rId4" w:type="default"/>
          <w:pgSz w:w="16838" w:h="11906" w:orient="landscape"/>
          <w:pgMar w:top="1587" w:right="2098" w:bottom="1474" w:left="1984" w:header="851" w:footer="992" w:gutter="0"/>
          <w:pgNumType w:fmt="numberInDash"/>
          <w:cols w:space="0" w:num="1"/>
          <w:docGrid w:type="lines" w:linePitch="315" w:charSpace="0"/>
        </w:sectPr>
      </w:pPr>
      <w:bookmarkStart w:id="0" w:name="_Hlk14301158"/>
    </w:p>
    <w:tbl>
      <w:tblPr>
        <w:tblStyle w:val="6"/>
        <w:tblW w:w="12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064"/>
        <w:gridCol w:w="2727"/>
        <w:gridCol w:w="4902"/>
        <w:gridCol w:w="3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708" w:type="dxa"/>
            <w:vMerge w:val="restart"/>
            <w:vAlign w:val="center"/>
          </w:tcPr>
          <w:p>
            <w:pPr>
              <w:widowControl/>
              <w:spacing w:line="320" w:lineRule="exact"/>
              <w:jc w:val="center"/>
              <w:rPr>
                <w:rFonts w:hint="eastAsia" w:ascii="仿宋_GB2312" w:hAnsi="Times New Roman" w:eastAsia="仿宋_GB2312"/>
                <w:kern w:val="0"/>
                <w:sz w:val="22"/>
              </w:rPr>
            </w:pPr>
            <w:r>
              <w:rPr>
                <w:sz w:val="22"/>
              </w:rPr>
              <mc:AlternateContent>
                <mc:Choice Requires="wps">
                  <w:drawing>
                    <wp:anchor distT="0" distB="0" distL="114300" distR="114300" simplePos="0" relativeHeight="251661312" behindDoc="0" locked="0" layoutInCell="1" allowOverlap="1">
                      <wp:simplePos x="0" y="0"/>
                      <wp:positionH relativeFrom="column">
                        <wp:posOffset>-608965</wp:posOffset>
                      </wp:positionH>
                      <wp:positionV relativeFrom="paragraph">
                        <wp:posOffset>-41910</wp:posOffset>
                      </wp:positionV>
                      <wp:extent cx="618490" cy="828675"/>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618490" cy="8286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val="en-US"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lang w:val="en-US" w:eastAsia="zh-CN"/>
                                    </w:rPr>
                                    <w:t xml:space="preserve">8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95pt;margin-top:-3.3pt;height:65.25pt;width:48.7pt;z-index:251661312;mso-width-relative:page;mso-height-relative:page;" filled="f" stroked="f" coordsize="21600,21600" o:gfxdata="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gfSfAtcAAAAIAQAADwAAAAAAAAABACAAAAAiAAAAZHJz&#10;L2Rvd25yZXYueG1sUEsBAhQAFAAAAAgAh07iQEbj7fE+AgAAaQQAAA4AAAAAAAAAAQAgAAAAJgEA&#10;AGRycy9lMm9Eb2MueG1sUEsFBgAAAAAGAAYAWQEAANYFAAAAAA==&#10;">
                      <v:fill on="f" focussize="0,0"/>
                      <v:stroke on="f" weight="0.5pt"/>
                      <v:imagedata o:title=""/>
                      <o:lock v:ext="edit" aspectratio="f"/>
                      <v:textbox style="layout-flow:vertical-ideographic;">
                        <w:txbxContent>
                          <w:p>
                            <w:pPr>
                              <w:rPr>
                                <w:rFonts w:hint="eastAsia" w:eastAsiaTheme="minorEastAsia"/>
                                <w:lang w:val="en-US" w:eastAsia="zh-CN"/>
                              </w:rPr>
                            </w:pPr>
                            <w:r>
                              <w:rPr>
                                <w:rFonts w:hint="eastAsia"/>
                                <w:lang w:val="en-US"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lang w:val="en-US" w:eastAsia="zh-CN"/>
                              </w:rPr>
                              <w:t xml:space="preserve">8 </w:t>
                            </w:r>
                            <w:r>
                              <w:rPr>
                                <w:rFonts w:hint="eastAsia"/>
                                <w:lang w:val="en-US" w:eastAsia="zh-CN"/>
                              </w:rPr>
                              <w:t>—</w:t>
                            </w:r>
                          </w:p>
                        </w:txbxContent>
                      </v:textbox>
                    </v:shape>
                  </w:pict>
                </mc:Fallback>
              </mc:AlternateContent>
            </w:r>
          </w:p>
          <w:p>
            <w:pPr>
              <w:widowControl/>
              <w:spacing w:line="320" w:lineRule="exact"/>
              <w:jc w:val="center"/>
              <w:rPr>
                <w:rFonts w:hint="eastAsia" w:ascii="仿宋_GB2312" w:hAnsi="Times New Roman" w:eastAsia="仿宋_GB2312"/>
                <w:kern w:val="0"/>
                <w:sz w:val="22"/>
              </w:rPr>
            </w:pPr>
          </w:p>
          <w:p>
            <w:pPr>
              <w:widowControl/>
              <w:spacing w:line="320" w:lineRule="exact"/>
              <w:jc w:val="center"/>
              <w:rPr>
                <w:rFonts w:hint="eastAsia" w:ascii="仿宋_GB2312" w:hAnsi="Times New Roman" w:eastAsia="仿宋_GB2312"/>
                <w:kern w:val="0"/>
                <w:sz w:val="22"/>
              </w:rPr>
            </w:pPr>
          </w:p>
          <w:p>
            <w:pPr>
              <w:widowControl/>
              <w:spacing w:line="320" w:lineRule="exact"/>
              <w:jc w:val="center"/>
              <w:rPr>
                <w:rFonts w:hint="eastAsia" w:ascii="仿宋_GB2312" w:hAnsi="Times New Roman" w:eastAsia="仿宋_GB2312"/>
                <w:kern w:val="0"/>
                <w:sz w:val="22"/>
              </w:rPr>
            </w:pPr>
          </w:p>
          <w:p>
            <w:pPr>
              <w:widowControl/>
              <w:spacing w:line="320" w:lineRule="exact"/>
              <w:jc w:val="center"/>
              <w:rPr>
                <w:rFonts w:hint="eastAsia" w:ascii="仿宋_GB2312" w:hAnsi="Times New Roman" w:eastAsia="仿宋_GB2312"/>
                <w:kern w:val="0"/>
                <w:sz w:val="22"/>
              </w:rPr>
            </w:pPr>
          </w:p>
          <w:p>
            <w:pPr>
              <w:widowControl/>
              <w:spacing w:line="320" w:lineRule="exact"/>
              <w:jc w:val="center"/>
              <w:rPr>
                <w:rFonts w:hint="eastAsia" w:ascii="仿宋_GB2312" w:hAnsi="Times New Roman" w:eastAsia="仿宋_GB2312"/>
                <w:kern w:val="0"/>
                <w:sz w:val="22"/>
              </w:rPr>
            </w:pPr>
          </w:p>
          <w:p>
            <w:pPr>
              <w:widowControl/>
              <w:spacing w:line="320" w:lineRule="exact"/>
              <w:jc w:val="center"/>
              <w:rPr>
                <w:rFonts w:hint="eastAsia" w:ascii="仿宋_GB2312" w:hAnsi="Times New Roman" w:eastAsia="仿宋_GB2312"/>
                <w:kern w:val="0"/>
                <w:sz w:val="22"/>
              </w:rPr>
            </w:pPr>
          </w:p>
          <w:p>
            <w:pPr>
              <w:widowControl/>
              <w:spacing w:line="320" w:lineRule="exact"/>
              <w:jc w:val="center"/>
              <w:rPr>
                <w:rFonts w:hint="eastAsia" w:ascii="仿宋_GB2312" w:hAnsi="Times New Roman" w:eastAsia="仿宋_GB2312"/>
                <w:kern w:val="0"/>
                <w:sz w:val="22"/>
              </w:rPr>
            </w:pPr>
          </w:p>
          <w:p>
            <w:pPr>
              <w:widowControl/>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6</w:t>
            </w:r>
          </w:p>
        </w:tc>
        <w:tc>
          <w:tcPr>
            <w:tcW w:w="1064" w:type="dxa"/>
            <w:vMerge w:val="restart"/>
            <w:vAlign w:val="center"/>
          </w:tcPr>
          <w:p>
            <w:pPr>
              <w:widowControl/>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节水载体建设</w:t>
            </w:r>
          </w:p>
        </w:tc>
        <w:tc>
          <w:tcPr>
            <w:tcW w:w="2727" w:type="dxa"/>
            <w:vAlign w:val="center"/>
          </w:tcPr>
          <w:p>
            <w:pPr>
              <w:widowControl/>
              <w:spacing w:line="320" w:lineRule="exact"/>
              <w:jc w:val="left"/>
              <w:rPr>
                <w:rFonts w:ascii="仿宋_GB2312" w:hAnsi="Times New Roman" w:eastAsia="仿宋_GB2312"/>
                <w:kern w:val="0"/>
                <w:sz w:val="22"/>
              </w:rPr>
            </w:pPr>
            <w:r>
              <w:rPr>
                <w:rFonts w:hint="eastAsia" w:ascii="仿宋_GB2312" w:hAnsi="Times New Roman" w:eastAsia="仿宋_GB2312"/>
                <w:kern w:val="0"/>
                <w:sz w:val="22"/>
              </w:rPr>
              <w:t>节水型企业建成率：重点用水行业节水型企业数量与重点用水行业企业总数的比值</w:t>
            </w:r>
          </w:p>
        </w:tc>
        <w:tc>
          <w:tcPr>
            <w:tcW w:w="4902" w:type="dxa"/>
            <w:vAlign w:val="center"/>
          </w:tcPr>
          <w:p>
            <w:pPr>
              <w:widowControl/>
              <w:spacing w:line="320" w:lineRule="exact"/>
              <w:rPr>
                <w:rFonts w:ascii="仿宋_GB2312" w:hAnsi="Times New Roman" w:eastAsia="仿宋_GB2312"/>
                <w:kern w:val="0"/>
                <w:sz w:val="22"/>
              </w:rPr>
            </w:pPr>
            <w:r>
              <w:rPr>
                <w:rFonts w:hint="eastAsia" w:ascii="仿宋_GB2312" w:hAnsi="Times New Roman" w:eastAsia="仿宋_GB2312"/>
                <w:kern w:val="0"/>
                <w:sz w:val="22"/>
              </w:rPr>
              <w:t>推进全</w:t>
            </w:r>
            <w:r>
              <w:rPr>
                <w:rFonts w:hint="eastAsia" w:ascii="仿宋_GB2312" w:eastAsia="仿宋_GB2312"/>
                <w:kern w:val="0"/>
                <w:sz w:val="22"/>
              </w:rPr>
              <w:t>县</w:t>
            </w:r>
            <w:r>
              <w:rPr>
                <w:rFonts w:hint="eastAsia" w:ascii="仿宋_GB2312" w:hAnsi="Times New Roman" w:eastAsia="仿宋_GB2312"/>
                <w:kern w:val="0"/>
                <w:sz w:val="22"/>
              </w:rPr>
              <w:t>重点用水行业企业开展节水型企业创建工作，2022年节水型企业建成率≥50%</w:t>
            </w:r>
          </w:p>
        </w:tc>
        <w:tc>
          <w:tcPr>
            <w:tcW w:w="3571" w:type="dxa"/>
            <w:vAlign w:val="center"/>
          </w:tcPr>
          <w:p>
            <w:pPr>
              <w:widowControl/>
              <w:spacing w:line="320" w:lineRule="exact"/>
              <w:jc w:val="left"/>
              <w:rPr>
                <w:rFonts w:ascii="仿宋_GB2312" w:hAnsi="Times New Roman" w:eastAsia="仿宋_GB2312"/>
                <w:kern w:val="0"/>
                <w:sz w:val="22"/>
              </w:rPr>
            </w:pPr>
            <w:r>
              <w:rPr>
                <w:rFonts w:hint="eastAsia" w:ascii="仿宋_GB2312" w:eastAsia="仿宋_GB2312"/>
                <w:kern w:val="0"/>
                <w:sz w:val="22"/>
              </w:rPr>
              <w:t>县</w:t>
            </w:r>
            <w:r>
              <w:rPr>
                <w:rFonts w:hint="eastAsia" w:ascii="仿宋_GB2312" w:hAnsi="Times New Roman" w:eastAsia="仿宋_GB2312"/>
                <w:kern w:val="0"/>
                <w:sz w:val="22"/>
              </w:rPr>
              <w:t>工业和信息化局、</w:t>
            </w:r>
            <w:r>
              <w:rPr>
                <w:rFonts w:hint="eastAsia" w:ascii="仿宋_GB2312" w:eastAsia="仿宋_GB2312"/>
                <w:kern w:val="0"/>
                <w:sz w:val="22"/>
              </w:rPr>
              <w:t>县</w:t>
            </w:r>
            <w:r>
              <w:rPr>
                <w:rFonts w:hint="eastAsia" w:ascii="仿宋_GB2312" w:hAnsi="Times New Roman" w:eastAsia="仿宋_GB2312"/>
                <w:kern w:val="0"/>
                <w:sz w:val="22"/>
              </w:rPr>
              <w:t>水利局、县统计局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708" w:type="dxa"/>
            <w:vMerge w:val="continue"/>
            <w:vAlign w:val="center"/>
          </w:tcPr>
          <w:p>
            <w:pPr>
              <w:widowControl/>
              <w:spacing w:line="320" w:lineRule="exact"/>
              <w:jc w:val="center"/>
              <w:rPr>
                <w:rFonts w:ascii="仿宋_GB2312" w:hAnsi="Times New Roman" w:eastAsia="仿宋_GB2312"/>
                <w:kern w:val="0"/>
                <w:sz w:val="22"/>
              </w:rPr>
            </w:pPr>
          </w:p>
        </w:tc>
        <w:tc>
          <w:tcPr>
            <w:tcW w:w="1064" w:type="dxa"/>
            <w:vMerge w:val="continue"/>
            <w:vAlign w:val="center"/>
          </w:tcPr>
          <w:p>
            <w:pPr>
              <w:widowControl/>
              <w:spacing w:line="320" w:lineRule="exact"/>
              <w:jc w:val="center"/>
              <w:rPr>
                <w:rFonts w:ascii="仿宋_GB2312" w:hAnsi="Times New Roman" w:eastAsia="仿宋_GB2312"/>
                <w:kern w:val="0"/>
                <w:sz w:val="22"/>
              </w:rPr>
            </w:pPr>
          </w:p>
        </w:tc>
        <w:tc>
          <w:tcPr>
            <w:tcW w:w="2727" w:type="dxa"/>
            <w:vAlign w:val="center"/>
          </w:tcPr>
          <w:p>
            <w:pPr>
              <w:widowControl/>
              <w:spacing w:line="320" w:lineRule="exact"/>
              <w:jc w:val="left"/>
              <w:rPr>
                <w:rFonts w:ascii="仿宋_GB2312" w:hAnsi="Times New Roman" w:eastAsia="仿宋_GB2312"/>
                <w:kern w:val="0"/>
                <w:sz w:val="22"/>
              </w:rPr>
            </w:pPr>
            <w:r>
              <w:rPr>
                <w:rFonts w:hint="eastAsia" w:ascii="仿宋_GB2312" w:hAnsi="Times New Roman" w:eastAsia="仿宋_GB2312"/>
                <w:kern w:val="0"/>
                <w:sz w:val="22"/>
              </w:rPr>
              <w:t>公共机构节水型单位建成率：公共机构节水型单位数量与公共机构总数的比值</w:t>
            </w:r>
          </w:p>
        </w:tc>
        <w:tc>
          <w:tcPr>
            <w:tcW w:w="4902" w:type="dxa"/>
            <w:vAlign w:val="center"/>
          </w:tcPr>
          <w:p>
            <w:pPr>
              <w:widowControl/>
              <w:spacing w:line="320" w:lineRule="exact"/>
              <w:rPr>
                <w:rFonts w:ascii="仿宋_GB2312" w:hAnsi="Times New Roman" w:eastAsia="仿宋_GB2312"/>
                <w:kern w:val="0"/>
                <w:sz w:val="22"/>
              </w:rPr>
            </w:pPr>
            <w:r>
              <w:rPr>
                <w:rFonts w:hint="eastAsia" w:ascii="仿宋_GB2312" w:hAnsi="Times New Roman" w:eastAsia="仿宋_GB2312"/>
                <w:kern w:val="0"/>
                <w:sz w:val="22"/>
              </w:rPr>
              <w:t>推进</w:t>
            </w:r>
            <w:r>
              <w:rPr>
                <w:rFonts w:hint="eastAsia" w:ascii="仿宋_GB2312" w:eastAsia="仿宋_GB2312"/>
                <w:kern w:val="0"/>
                <w:sz w:val="22"/>
              </w:rPr>
              <w:t>县</w:t>
            </w:r>
            <w:r>
              <w:rPr>
                <w:rFonts w:hint="eastAsia" w:ascii="仿宋_GB2312" w:hAnsi="Times New Roman" w:eastAsia="仿宋_GB2312"/>
                <w:kern w:val="0"/>
                <w:sz w:val="22"/>
              </w:rPr>
              <w:t>级机关和</w:t>
            </w:r>
            <w:r>
              <w:rPr>
                <w:rFonts w:hint="eastAsia" w:ascii="仿宋_GB2312" w:eastAsia="仿宋_GB2312"/>
                <w:kern w:val="0"/>
                <w:sz w:val="22"/>
              </w:rPr>
              <w:t>县</w:t>
            </w:r>
            <w:r>
              <w:rPr>
                <w:rFonts w:hint="eastAsia" w:ascii="仿宋_GB2312" w:hAnsi="Times New Roman" w:eastAsia="仿宋_GB2312"/>
                <w:kern w:val="0"/>
                <w:sz w:val="22"/>
              </w:rPr>
              <w:t>直事业单位等公共机构开展节水型单位工作，2022年公共机构节水型单位建成率≥50%</w:t>
            </w:r>
          </w:p>
        </w:tc>
        <w:tc>
          <w:tcPr>
            <w:tcW w:w="3571" w:type="dxa"/>
            <w:vAlign w:val="center"/>
          </w:tcPr>
          <w:p>
            <w:pPr>
              <w:widowControl/>
              <w:spacing w:line="320" w:lineRule="exact"/>
              <w:jc w:val="left"/>
              <w:rPr>
                <w:rFonts w:ascii="仿宋_GB2312" w:hAnsi="Times New Roman" w:eastAsia="仿宋_GB2312"/>
                <w:kern w:val="0"/>
                <w:sz w:val="22"/>
              </w:rPr>
            </w:pPr>
            <w:r>
              <w:rPr>
                <w:rFonts w:hint="eastAsia" w:ascii="仿宋_GB2312" w:eastAsia="仿宋_GB2312"/>
                <w:kern w:val="0"/>
                <w:sz w:val="22"/>
              </w:rPr>
              <w:t>县直属机关事务服务中心</w:t>
            </w:r>
            <w:r>
              <w:rPr>
                <w:rFonts w:hint="eastAsia" w:ascii="仿宋_GB2312" w:hAnsi="Times New Roman" w:eastAsia="仿宋_GB2312"/>
                <w:kern w:val="0"/>
                <w:sz w:val="22"/>
              </w:rPr>
              <w:t>、</w:t>
            </w:r>
            <w:r>
              <w:rPr>
                <w:rFonts w:ascii="仿宋_GB2312" w:hAnsi="Times New Roman" w:eastAsia="仿宋_GB2312"/>
                <w:kern w:val="0"/>
                <w:sz w:val="22"/>
              </w:rPr>
              <w:t>县水利局</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708" w:type="dxa"/>
            <w:vMerge w:val="continue"/>
            <w:vAlign w:val="center"/>
          </w:tcPr>
          <w:p>
            <w:pPr>
              <w:widowControl/>
              <w:spacing w:line="320" w:lineRule="exact"/>
              <w:jc w:val="center"/>
              <w:rPr>
                <w:rFonts w:ascii="仿宋_GB2312" w:hAnsi="Times New Roman" w:eastAsia="仿宋_GB2312"/>
                <w:kern w:val="0"/>
                <w:sz w:val="22"/>
              </w:rPr>
            </w:pPr>
          </w:p>
        </w:tc>
        <w:tc>
          <w:tcPr>
            <w:tcW w:w="1064" w:type="dxa"/>
            <w:vMerge w:val="continue"/>
            <w:vAlign w:val="center"/>
          </w:tcPr>
          <w:p>
            <w:pPr>
              <w:widowControl/>
              <w:spacing w:line="320" w:lineRule="exact"/>
              <w:jc w:val="center"/>
              <w:rPr>
                <w:rFonts w:ascii="仿宋_GB2312" w:hAnsi="Times New Roman" w:eastAsia="仿宋_GB2312"/>
                <w:kern w:val="0"/>
                <w:sz w:val="22"/>
              </w:rPr>
            </w:pPr>
          </w:p>
        </w:tc>
        <w:tc>
          <w:tcPr>
            <w:tcW w:w="2727" w:type="dxa"/>
            <w:vAlign w:val="center"/>
          </w:tcPr>
          <w:p>
            <w:pPr>
              <w:widowControl/>
              <w:spacing w:line="320" w:lineRule="exact"/>
              <w:jc w:val="left"/>
              <w:rPr>
                <w:rFonts w:ascii="仿宋_GB2312" w:hAnsi="Times New Roman" w:eastAsia="仿宋_GB2312"/>
                <w:kern w:val="0"/>
                <w:sz w:val="22"/>
              </w:rPr>
            </w:pPr>
            <w:r>
              <w:rPr>
                <w:rFonts w:hint="eastAsia" w:ascii="仿宋_GB2312" w:hAnsi="Times New Roman" w:eastAsia="仿宋_GB2312"/>
                <w:kern w:val="0"/>
                <w:sz w:val="22"/>
              </w:rPr>
              <w:t>节水型居民小区建成率：节水型居民小</w:t>
            </w:r>
            <w:r>
              <w:rPr>
                <w:rFonts w:hint="eastAsia" w:ascii="仿宋_GB2312" w:eastAsia="仿宋_GB2312"/>
                <w:kern w:val="0"/>
                <w:sz w:val="22"/>
              </w:rPr>
              <w:t>区</w:t>
            </w:r>
            <w:r>
              <w:rPr>
                <w:rFonts w:hint="eastAsia" w:ascii="仿宋_GB2312" w:hAnsi="Times New Roman" w:eastAsia="仿宋_GB2312"/>
                <w:kern w:val="0"/>
                <w:sz w:val="22"/>
              </w:rPr>
              <w:t>数量与居民小</w:t>
            </w:r>
            <w:r>
              <w:rPr>
                <w:rFonts w:hint="eastAsia" w:ascii="仿宋_GB2312" w:eastAsia="仿宋_GB2312"/>
                <w:kern w:val="0"/>
                <w:sz w:val="22"/>
              </w:rPr>
              <w:t>区</w:t>
            </w:r>
            <w:r>
              <w:rPr>
                <w:rFonts w:hint="eastAsia" w:ascii="仿宋_GB2312" w:hAnsi="Times New Roman" w:eastAsia="仿宋_GB2312"/>
                <w:kern w:val="0"/>
                <w:sz w:val="22"/>
              </w:rPr>
              <w:t>总数的比值</w:t>
            </w:r>
          </w:p>
        </w:tc>
        <w:tc>
          <w:tcPr>
            <w:tcW w:w="4902" w:type="dxa"/>
            <w:vAlign w:val="center"/>
          </w:tcPr>
          <w:p>
            <w:pPr>
              <w:widowControl/>
              <w:spacing w:line="320" w:lineRule="exact"/>
              <w:rPr>
                <w:rFonts w:ascii="仿宋_GB2312" w:hAnsi="Times New Roman" w:eastAsia="仿宋_GB2312"/>
                <w:kern w:val="0"/>
                <w:sz w:val="22"/>
              </w:rPr>
            </w:pPr>
            <w:r>
              <w:rPr>
                <w:rFonts w:hint="eastAsia" w:ascii="仿宋_GB2312" w:hAnsi="Times New Roman" w:eastAsia="仿宋_GB2312"/>
                <w:kern w:val="0"/>
                <w:sz w:val="22"/>
              </w:rPr>
              <w:t>推进全</w:t>
            </w:r>
            <w:r>
              <w:rPr>
                <w:rFonts w:hint="eastAsia" w:ascii="仿宋_GB2312" w:eastAsia="仿宋_GB2312"/>
                <w:kern w:val="0"/>
                <w:sz w:val="22"/>
              </w:rPr>
              <w:t>县</w:t>
            </w:r>
            <w:r>
              <w:rPr>
                <w:rFonts w:hint="eastAsia" w:ascii="仿宋_GB2312" w:hAnsi="Times New Roman" w:eastAsia="仿宋_GB2312"/>
                <w:kern w:val="0"/>
                <w:sz w:val="22"/>
              </w:rPr>
              <w:t>由物业公司统一管理、实行集中供水的城镇居民小</w:t>
            </w:r>
            <w:r>
              <w:rPr>
                <w:rFonts w:hint="eastAsia" w:ascii="仿宋_GB2312" w:eastAsia="仿宋_GB2312"/>
                <w:kern w:val="0"/>
                <w:sz w:val="22"/>
              </w:rPr>
              <w:t>区</w:t>
            </w:r>
            <w:r>
              <w:rPr>
                <w:rFonts w:hint="eastAsia" w:ascii="仿宋_GB2312" w:hAnsi="Times New Roman" w:eastAsia="仿宋_GB2312"/>
                <w:kern w:val="0"/>
                <w:sz w:val="22"/>
              </w:rPr>
              <w:t>开展节水型居民小</w:t>
            </w:r>
            <w:r>
              <w:rPr>
                <w:rFonts w:hint="eastAsia" w:ascii="仿宋_GB2312" w:eastAsia="仿宋_GB2312"/>
                <w:kern w:val="0"/>
                <w:sz w:val="22"/>
              </w:rPr>
              <w:t>区</w:t>
            </w:r>
            <w:r>
              <w:rPr>
                <w:rFonts w:hint="eastAsia" w:ascii="仿宋_GB2312" w:hAnsi="Times New Roman" w:eastAsia="仿宋_GB2312"/>
                <w:kern w:val="0"/>
                <w:sz w:val="22"/>
              </w:rPr>
              <w:t>创建工作，2022年节水型企业建成率≥20%</w:t>
            </w:r>
          </w:p>
        </w:tc>
        <w:tc>
          <w:tcPr>
            <w:tcW w:w="3571" w:type="dxa"/>
            <w:vAlign w:val="center"/>
          </w:tcPr>
          <w:p>
            <w:pPr>
              <w:widowControl/>
              <w:spacing w:line="320" w:lineRule="exact"/>
              <w:jc w:val="left"/>
              <w:rPr>
                <w:rFonts w:ascii="仿宋_GB2312" w:hAnsi="Times New Roman" w:eastAsia="仿宋_GB2312"/>
                <w:kern w:val="0"/>
                <w:sz w:val="22"/>
              </w:rPr>
            </w:pPr>
            <w:r>
              <w:rPr>
                <w:rFonts w:hint="eastAsia" w:ascii="仿宋_GB2312" w:eastAsia="仿宋_GB2312"/>
                <w:kern w:val="0"/>
                <w:sz w:val="22"/>
              </w:rPr>
              <w:t>县</w:t>
            </w:r>
            <w:r>
              <w:rPr>
                <w:rFonts w:hint="eastAsia" w:ascii="仿宋_GB2312" w:hAnsi="Times New Roman" w:eastAsia="仿宋_GB2312"/>
                <w:kern w:val="0"/>
                <w:sz w:val="22"/>
              </w:rPr>
              <w:t>住房保障和城乡建设管理局、</w:t>
            </w:r>
            <w:r>
              <w:rPr>
                <w:rFonts w:hint="eastAsia" w:ascii="仿宋_GB2312" w:eastAsia="仿宋_GB2312"/>
                <w:kern w:val="0"/>
                <w:sz w:val="22"/>
              </w:rPr>
              <w:t>县</w:t>
            </w:r>
            <w:r>
              <w:rPr>
                <w:rFonts w:hint="eastAsia" w:ascii="仿宋_GB2312" w:hAnsi="Times New Roman" w:eastAsia="仿宋_GB2312"/>
                <w:kern w:val="0"/>
                <w:sz w:val="22"/>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708" w:type="dxa"/>
            <w:vMerge w:val="continue"/>
            <w:vAlign w:val="center"/>
          </w:tcPr>
          <w:p>
            <w:pPr>
              <w:widowControl/>
              <w:spacing w:line="320" w:lineRule="exact"/>
              <w:jc w:val="center"/>
              <w:rPr>
                <w:rFonts w:ascii="仿宋_GB2312" w:hAnsi="Times New Roman" w:eastAsia="仿宋_GB2312"/>
                <w:kern w:val="0"/>
                <w:sz w:val="22"/>
              </w:rPr>
            </w:pPr>
          </w:p>
        </w:tc>
        <w:tc>
          <w:tcPr>
            <w:tcW w:w="1064" w:type="dxa"/>
            <w:vMerge w:val="continue"/>
            <w:vAlign w:val="center"/>
          </w:tcPr>
          <w:p>
            <w:pPr>
              <w:widowControl/>
              <w:spacing w:line="320" w:lineRule="exact"/>
              <w:jc w:val="center"/>
              <w:rPr>
                <w:rFonts w:ascii="仿宋_GB2312" w:hAnsi="Times New Roman" w:eastAsia="仿宋_GB2312"/>
                <w:kern w:val="0"/>
                <w:sz w:val="22"/>
              </w:rPr>
            </w:pPr>
          </w:p>
        </w:tc>
        <w:tc>
          <w:tcPr>
            <w:tcW w:w="2727" w:type="dxa"/>
            <w:vAlign w:val="center"/>
          </w:tcPr>
          <w:p>
            <w:pPr>
              <w:widowControl/>
              <w:spacing w:line="320" w:lineRule="exact"/>
              <w:jc w:val="left"/>
              <w:rPr>
                <w:rFonts w:ascii="仿宋_GB2312" w:hAnsi="Times New Roman" w:eastAsia="仿宋_GB2312"/>
                <w:kern w:val="0"/>
                <w:sz w:val="22"/>
              </w:rPr>
            </w:pPr>
            <w:r>
              <w:rPr>
                <w:rFonts w:hint="eastAsia" w:ascii="仿宋_GB2312" w:hAnsi="Times New Roman" w:eastAsia="仿宋_GB2312"/>
                <w:kern w:val="0"/>
                <w:sz w:val="22"/>
              </w:rPr>
              <w:t>灌区、学校、医院</w:t>
            </w:r>
            <w:r>
              <w:rPr>
                <w:rFonts w:hint="eastAsia" w:ascii="仿宋_GB2312" w:hAnsi="Times New Roman" w:eastAsia="仿宋_GB2312"/>
                <w:kern w:val="0"/>
                <w:sz w:val="22"/>
                <w:lang w:eastAsia="zh-CN"/>
              </w:rPr>
              <w:t>及其他</w:t>
            </w:r>
            <w:r>
              <w:rPr>
                <w:rFonts w:hint="eastAsia" w:ascii="仿宋_GB2312" w:hAnsi="Times New Roman" w:eastAsia="仿宋_GB2312"/>
                <w:kern w:val="0"/>
                <w:sz w:val="22"/>
              </w:rPr>
              <w:t>节水载体建成数</w:t>
            </w:r>
          </w:p>
        </w:tc>
        <w:tc>
          <w:tcPr>
            <w:tcW w:w="4902" w:type="dxa"/>
            <w:vAlign w:val="center"/>
          </w:tcPr>
          <w:p>
            <w:pPr>
              <w:widowControl/>
              <w:spacing w:line="320" w:lineRule="exact"/>
              <w:rPr>
                <w:rFonts w:ascii="仿宋_GB2312" w:hAnsi="Times New Roman" w:eastAsia="仿宋_GB2312"/>
                <w:kern w:val="0"/>
                <w:sz w:val="22"/>
              </w:rPr>
            </w:pPr>
            <w:r>
              <w:rPr>
                <w:rFonts w:hint="eastAsia" w:ascii="仿宋_GB2312" w:hAnsi="Times New Roman" w:eastAsia="仿宋_GB2312"/>
                <w:kern w:val="0"/>
                <w:sz w:val="22"/>
              </w:rPr>
              <w:t>根据我县具体情况推进全县灌区、学校、医院</w:t>
            </w:r>
            <w:r>
              <w:rPr>
                <w:rFonts w:hint="eastAsia" w:ascii="仿宋_GB2312" w:hAnsi="Times New Roman" w:eastAsia="仿宋_GB2312"/>
                <w:kern w:val="0"/>
                <w:sz w:val="22"/>
                <w:lang w:eastAsia="zh-CN"/>
              </w:rPr>
              <w:t>及其他</w:t>
            </w:r>
            <w:r>
              <w:rPr>
                <w:rFonts w:hint="eastAsia" w:ascii="仿宋_GB2312" w:hAnsi="Times New Roman" w:eastAsia="仿宋_GB2312"/>
                <w:kern w:val="0"/>
                <w:sz w:val="22"/>
              </w:rPr>
              <w:t>节水载体的创建工作</w:t>
            </w:r>
          </w:p>
        </w:tc>
        <w:tc>
          <w:tcPr>
            <w:tcW w:w="3571" w:type="dxa"/>
            <w:vAlign w:val="center"/>
          </w:tcPr>
          <w:p>
            <w:pPr>
              <w:widowControl/>
              <w:spacing w:line="320" w:lineRule="exact"/>
              <w:jc w:val="left"/>
              <w:rPr>
                <w:rFonts w:ascii="仿宋_GB2312" w:eastAsia="仿宋_GB2312"/>
                <w:kern w:val="0"/>
                <w:sz w:val="22"/>
              </w:rPr>
            </w:pPr>
            <w:r>
              <w:rPr>
                <w:rFonts w:hint="eastAsia" w:ascii="仿宋_GB2312" w:hAnsi="Times New Roman" w:eastAsia="仿宋_GB2312"/>
                <w:kern w:val="0"/>
                <w:sz w:val="22"/>
              </w:rPr>
              <w:t>领导组办公室、县水利局、县教育科技局、县卫生健康和体育局及相关单位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708" w:type="dxa"/>
            <w:vAlign w:val="center"/>
          </w:tcPr>
          <w:p>
            <w:pPr>
              <w:widowControl/>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7</w:t>
            </w:r>
          </w:p>
        </w:tc>
        <w:tc>
          <w:tcPr>
            <w:tcW w:w="1064" w:type="dxa"/>
            <w:vAlign w:val="center"/>
          </w:tcPr>
          <w:p>
            <w:pPr>
              <w:widowControl/>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供水管网漏损控制</w:t>
            </w:r>
          </w:p>
        </w:tc>
        <w:tc>
          <w:tcPr>
            <w:tcW w:w="2727" w:type="dxa"/>
            <w:vAlign w:val="center"/>
          </w:tcPr>
          <w:p>
            <w:pPr>
              <w:widowControl/>
              <w:spacing w:line="320" w:lineRule="exact"/>
              <w:jc w:val="left"/>
              <w:rPr>
                <w:rFonts w:ascii="仿宋_GB2312" w:hAnsi="Times New Roman" w:eastAsia="仿宋_GB2312"/>
                <w:kern w:val="0"/>
                <w:sz w:val="22"/>
              </w:rPr>
            </w:pPr>
            <w:r>
              <w:rPr>
                <w:rFonts w:hint="eastAsia" w:ascii="仿宋_GB2312" w:hAnsi="Times New Roman" w:eastAsia="仿宋_GB2312"/>
                <w:kern w:val="0"/>
                <w:sz w:val="22"/>
              </w:rPr>
              <w:t>公共供水管网漏损率：城镇公共供水总量和有效供水量之差与供水总量的比值</w:t>
            </w:r>
          </w:p>
        </w:tc>
        <w:tc>
          <w:tcPr>
            <w:tcW w:w="4902" w:type="dxa"/>
            <w:vAlign w:val="center"/>
          </w:tcPr>
          <w:p>
            <w:pPr>
              <w:widowControl/>
              <w:spacing w:line="320" w:lineRule="exact"/>
              <w:rPr>
                <w:rFonts w:ascii="仿宋_GB2312" w:hAnsi="Times New Roman" w:eastAsia="仿宋_GB2312"/>
                <w:kern w:val="0"/>
                <w:sz w:val="22"/>
              </w:rPr>
            </w:pPr>
            <w:r>
              <w:rPr>
                <w:rFonts w:hint="eastAsia" w:ascii="仿宋_GB2312" w:hAnsi="Times New Roman" w:eastAsia="仿宋_GB2312"/>
                <w:kern w:val="0"/>
                <w:sz w:val="22"/>
              </w:rPr>
              <w:t>到</w:t>
            </w:r>
            <w:r>
              <w:rPr>
                <w:rFonts w:ascii="仿宋_GB2312" w:hAnsi="Times New Roman" w:eastAsia="仿宋_GB2312"/>
                <w:kern w:val="0"/>
                <w:sz w:val="22"/>
              </w:rPr>
              <w:t>2022年底，</w:t>
            </w:r>
            <w:r>
              <w:rPr>
                <w:rFonts w:hint="eastAsia" w:ascii="仿宋_GB2312" w:hAnsi="Times New Roman" w:eastAsia="仿宋_GB2312"/>
                <w:kern w:val="0"/>
                <w:sz w:val="22"/>
              </w:rPr>
              <w:t>公共供水管网漏损率≤10%</w:t>
            </w:r>
          </w:p>
        </w:tc>
        <w:tc>
          <w:tcPr>
            <w:tcW w:w="3571" w:type="dxa"/>
            <w:vAlign w:val="center"/>
          </w:tcPr>
          <w:p>
            <w:pPr>
              <w:widowControl/>
              <w:spacing w:line="320" w:lineRule="exact"/>
              <w:jc w:val="left"/>
              <w:rPr>
                <w:rFonts w:ascii="仿宋_GB2312" w:hAnsi="Times New Roman" w:eastAsia="仿宋_GB2312"/>
                <w:kern w:val="0"/>
                <w:sz w:val="22"/>
              </w:rPr>
            </w:pPr>
            <w:r>
              <w:rPr>
                <w:rFonts w:hint="eastAsia" w:ascii="仿宋_GB2312" w:eastAsia="仿宋_GB2312"/>
                <w:kern w:val="0"/>
                <w:sz w:val="22"/>
              </w:rPr>
              <w:t>县</w:t>
            </w:r>
            <w:r>
              <w:rPr>
                <w:rFonts w:hint="eastAsia" w:ascii="仿宋_GB2312" w:hAnsi="Times New Roman" w:eastAsia="仿宋_GB2312"/>
                <w:kern w:val="0"/>
                <w:sz w:val="22"/>
              </w:rPr>
              <w:t>住房保障和城乡建设管理局、县自来水公司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708" w:type="dxa"/>
            <w:vAlign w:val="center"/>
          </w:tcPr>
          <w:p>
            <w:pPr>
              <w:widowControl/>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8</w:t>
            </w:r>
          </w:p>
        </w:tc>
        <w:tc>
          <w:tcPr>
            <w:tcW w:w="1064" w:type="dxa"/>
            <w:vAlign w:val="center"/>
          </w:tcPr>
          <w:p>
            <w:pPr>
              <w:widowControl/>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生活节水器具推广</w:t>
            </w:r>
          </w:p>
        </w:tc>
        <w:tc>
          <w:tcPr>
            <w:tcW w:w="2727" w:type="dxa"/>
            <w:vAlign w:val="center"/>
          </w:tcPr>
          <w:p>
            <w:pPr>
              <w:widowControl/>
              <w:spacing w:line="320" w:lineRule="exact"/>
              <w:jc w:val="left"/>
              <w:rPr>
                <w:rFonts w:ascii="仿宋_GB2312" w:hAnsi="Times New Roman" w:eastAsia="仿宋_GB2312"/>
                <w:kern w:val="0"/>
                <w:sz w:val="22"/>
              </w:rPr>
            </w:pPr>
            <w:r>
              <w:rPr>
                <w:rFonts w:hint="eastAsia" w:ascii="仿宋_GB2312" w:hAnsi="Times New Roman" w:eastAsia="仿宋_GB2312"/>
                <w:kern w:val="0"/>
                <w:sz w:val="22"/>
              </w:rPr>
              <w:t>全面推动公共场所、居民家庭使用生活节水器具</w:t>
            </w:r>
          </w:p>
        </w:tc>
        <w:tc>
          <w:tcPr>
            <w:tcW w:w="4902" w:type="dxa"/>
            <w:vAlign w:val="center"/>
          </w:tcPr>
          <w:p>
            <w:pPr>
              <w:widowControl/>
              <w:spacing w:line="320" w:lineRule="exact"/>
              <w:rPr>
                <w:rFonts w:ascii="仿宋_GB2312" w:hAnsi="Times New Roman" w:eastAsia="仿宋_GB2312"/>
                <w:kern w:val="0"/>
                <w:sz w:val="22"/>
              </w:rPr>
            </w:pPr>
            <w:r>
              <w:rPr>
                <w:rFonts w:hint="eastAsia" w:ascii="仿宋_GB2312" w:hAnsi="Times New Roman" w:eastAsia="仿宋_GB2312"/>
                <w:kern w:val="0"/>
                <w:sz w:val="22"/>
              </w:rPr>
              <w:t>公共场所和新建小</w:t>
            </w:r>
            <w:r>
              <w:rPr>
                <w:rFonts w:hint="eastAsia" w:ascii="仿宋_GB2312" w:eastAsia="仿宋_GB2312"/>
                <w:kern w:val="0"/>
                <w:sz w:val="22"/>
              </w:rPr>
              <w:t>区</w:t>
            </w:r>
            <w:r>
              <w:rPr>
                <w:rFonts w:hint="eastAsia" w:ascii="仿宋_GB2312" w:hAnsi="Times New Roman" w:eastAsia="仿宋_GB2312"/>
                <w:kern w:val="0"/>
                <w:sz w:val="22"/>
              </w:rPr>
              <w:t>居民家庭全部采用节水器具</w:t>
            </w:r>
          </w:p>
        </w:tc>
        <w:tc>
          <w:tcPr>
            <w:tcW w:w="3571" w:type="dxa"/>
            <w:vAlign w:val="center"/>
          </w:tcPr>
          <w:p>
            <w:pPr>
              <w:widowControl/>
              <w:spacing w:line="320" w:lineRule="exact"/>
              <w:jc w:val="left"/>
              <w:rPr>
                <w:rFonts w:ascii="仿宋_GB2312" w:hAnsi="Times New Roman" w:eastAsia="仿宋_GB2312"/>
                <w:kern w:val="0"/>
                <w:sz w:val="22"/>
              </w:rPr>
            </w:pPr>
            <w:r>
              <w:rPr>
                <w:rFonts w:hint="eastAsia" w:ascii="仿宋_GB2312" w:eastAsia="仿宋_GB2312"/>
                <w:kern w:val="0"/>
                <w:sz w:val="22"/>
              </w:rPr>
              <w:t>县市场监督管理局、县</w:t>
            </w:r>
            <w:r>
              <w:rPr>
                <w:rFonts w:hint="eastAsia" w:ascii="仿宋_GB2312" w:hAnsi="Times New Roman" w:eastAsia="仿宋_GB2312"/>
                <w:kern w:val="0"/>
                <w:sz w:val="22"/>
              </w:rPr>
              <w:t>住房保障和城乡建设管理局、</w:t>
            </w:r>
            <w:r>
              <w:rPr>
                <w:rFonts w:hint="eastAsia" w:ascii="仿宋_GB2312" w:eastAsia="仿宋_GB2312"/>
                <w:kern w:val="0"/>
                <w:sz w:val="22"/>
              </w:rPr>
              <w:t>县</w:t>
            </w:r>
            <w:r>
              <w:rPr>
                <w:rFonts w:hint="eastAsia" w:ascii="仿宋_GB2312" w:hAnsi="Times New Roman" w:eastAsia="仿宋_GB2312"/>
                <w:kern w:val="0"/>
                <w:sz w:val="22"/>
              </w:rPr>
              <w:t>水利局</w:t>
            </w:r>
          </w:p>
        </w:tc>
      </w:tr>
    </w:tbl>
    <w:p>
      <w:pPr>
        <w:widowControl/>
        <w:spacing w:line="320" w:lineRule="exact"/>
        <w:jc w:val="center"/>
        <w:rPr>
          <w:rFonts w:hint="eastAsia" w:ascii="仿宋_GB2312" w:hAnsi="Times New Roman" w:eastAsia="仿宋_GB2312"/>
          <w:kern w:val="0"/>
          <w:sz w:val="22"/>
        </w:rPr>
        <w:sectPr>
          <w:footerReference r:id="rId5" w:type="default"/>
          <w:pgSz w:w="16838" w:h="11906" w:orient="landscape"/>
          <w:pgMar w:top="1587" w:right="2098" w:bottom="1474" w:left="1984" w:header="851" w:footer="992" w:gutter="0"/>
          <w:pgNumType w:fmt="numberInDash"/>
          <w:cols w:space="0" w:num="1"/>
          <w:docGrid w:type="lines" w:linePitch="315" w:charSpace="0"/>
        </w:sectPr>
      </w:pPr>
    </w:p>
    <w:tbl>
      <w:tblPr>
        <w:tblStyle w:val="6"/>
        <w:tblW w:w="12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064"/>
        <w:gridCol w:w="2727"/>
        <w:gridCol w:w="4902"/>
        <w:gridCol w:w="3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jc w:val="center"/>
        </w:trPr>
        <w:tc>
          <w:tcPr>
            <w:tcW w:w="708" w:type="dxa"/>
            <w:vAlign w:val="center"/>
          </w:tcPr>
          <w:p>
            <w:pPr>
              <w:widowControl/>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9</w:t>
            </w:r>
          </w:p>
        </w:tc>
        <w:tc>
          <w:tcPr>
            <w:tcW w:w="1064" w:type="dxa"/>
            <w:vAlign w:val="center"/>
          </w:tcPr>
          <w:p>
            <w:pPr>
              <w:widowControl/>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再生水利用</w:t>
            </w:r>
          </w:p>
        </w:tc>
        <w:tc>
          <w:tcPr>
            <w:tcW w:w="2727" w:type="dxa"/>
            <w:vAlign w:val="center"/>
          </w:tcPr>
          <w:p>
            <w:pPr>
              <w:widowControl/>
              <w:spacing w:line="320" w:lineRule="exact"/>
              <w:jc w:val="left"/>
              <w:rPr>
                <w:rFonts w:ascii="仿宋_GB2312" w:hAnsi="Times New Roman" w:eastAsia="仿宋_GB2312"/>
                <w:kern w:val="0"/>
                <w:sz w:val="22"/>
              </w:rPr>
            </w:pPr>
            <w:r>
              <w:rPr>
                <w:rFonts w:hint="eastAsia" w:ascii="仿宋_GB2312" w:hAnsi="Times New Roman" w:eastAsia="仿宋_GB2312"/>
                <w:kern w:val="0"/>
                <w:sz w:val="22"/>
              </w:rPr>
              <w:t>再生水利用率：经过处理并再次利用的污水量与污水总量的比值（指市政处理部分，不含企业内部循环利用部分）</w:t>
            </w:r>
          </w:p>
        </w:tc>
        <w:tc>
          <w:tcPr>
            <w:tcW w:w="4902" w:type="dxa"/>
            <w:vAlign w:val="center"/>
          </w:tcPr>
          <w:p>
            <w:pPr>
              <w:widowControl/>
              <w:spacing w:line="320" w:lineRule="exact"/>
              <w:rPr>
                <w:rFonts w:ascii="仿宋_GB2312" w:hAnsi="Times New Roman" w:eastAsia="仿宋_GB2312"/>
                <w:kern w:val="0"/>
                <w:sz w:val="22"/>
              </w:rPr>
            </w:pPr>
            <w:r>
              <w:rPr>
                <w:rFonts w:hint="eastAsia" w:ascii="仿宋_GB2312" w:hAnsi="Times New Roman" w:eastAsia="仿宋_GB2312"/>
                <w:kern w:val="0"/>
                <w:sz w:val="22"/>
              </w:rPr>
              <w:t>再生水利用率≥20%</w:t>
            </w:r>
          </w:p>
        </w:tc>
        <w:tc>
          <w:tcPr>
            <w:tcW w:w="3571" w:type="dxa"/>
            <w:vAlign w:val="center"/>
          </w:tcPr>
          <w:p>
            <w:pPr>
              <w:widowControl/>
              <w:spacing w:line="320" w:lineRule="exact"/>
              <w:jc w:val="left"/>
              <w:rPr>
                <w:rFonts w:ascii="仿宋_GB2312" w:hAnsi="Times New Roman" w:eastAsia="仿宋_GB2312"/>
                <w:kern w:val="0"/>
                <w:sz w:val="22"/>
              </w:rPr>
            </w:pPr>
            <w:r>
              <w:rPr>
                <w:rFonts w:hint="eastAsia" w:ascii="仿宋_GB2312" w:hAnsi="Times New Roman" w:eastAsia="仿宋_GB2312"/>
                <w:kern w:val="0"/>
                <w:sz w:val="22"/>
              </w:rPr>
              <w:t>县住房保障和城乡建设管理局、县污水处理厂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708" w:type="dxa"/>
            <w:vMerge w:val="restart"/>
            <w:vAlign w:val="center"/>
          </w:tcPr>
          <w:p>
            <w:pPr>
              <w:widowControl/>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10</w:t>
            </w:r>
          </w:p>
        </w:tc>
        <w:tc>
          <w:tcPr>
            <w:tcW w:w="1064" w:type="dxa"/>
            <w:vMerge w:val="restart"/>
            <w:vAlign w:val="center"/>
          </w:tcPr>
          <w:p>
            <w:pPr>
              <w:widowControl/>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社会节水意识</w:t>
            </w:r>
          </w:p>
        </w:tc>
        <w:tc>
          <w:tcPr>
            <w:tcW w:w="2727" w:type="dxa"/>
            <w:vAlign w:val="center"/>
          </w:tcPr>
          <w:p>
            <w:pPr>
              <w:widowControl/>
              <w:spacing w:line="320" w:lineRule="exact"/>
              <w:jc w:val="left"/>
              <w:rPr>
                <w:rFonts w:ascii="仿宋_GB2312" w:hAnsi="Times New Roman" w:eastAsia="仿宋_GB2312"/>
                <w:kern w:val="0"/>
                <w:sz w:val="22"/>
              </w:rPr>
            </w:pPr>
            <w:r>
              <w:rPr>
                <w:rFonts w:hint="eastAsia" w:ascii="仿宋_GB2312" w:hAnsi="Times New Roman" w:eastAsia="仿宋_GB2312"/>
                <w:kern w:val="0"/>
                <w:sz w:val="22"/>
              </w:rPr>
              <w:t>开展节水宣传教育活动</w:t>
            </w:r>
          </w:p>
        </w:tc>
        <w:tc>
          <w:tcPr>
            <w:tcW w:w="4902" w:type="dxa"/>
            <w:vAlign w:val="center"/>
          </w:tcPr>
          <w:p>
            <w:pPr>
              <w:widowControl/>
              <w:spacing w:line="320" w:lineRule="exact"/>
              <w:rPr>
                <w:rFonts w:ascii="仿宋_GB2312" w:hAnsi="Times New Roman" w:eastAsia="仿宋_GB2312"/>
                <w:kern w:val="0"/>
                <w:sz w:val="22"/>
              </w:rPr>
            </w:pPr>
            <w:r>
              <w:rPr>
                <w:rFonts w:hint="eastAsia" w:ascii="仿宋_GB2312" w:hAnsi="Times New Roman" w:eastAsia="仿宋_GB2312"/>
                <w:kern w:val="0"/>
                <w:sz w:val="22"/>
              </w:rPr>
              <w:t>经常性开展节水公益宣传活动，普及水情知识和节水知识</w:t>
            </w:r>
          </w:p>
        </w:tc>
        <w:tc>
          <w:tcPr>
            <w:tcW w:w="3571" w:type="dxa"/>
            <w:vMerge w:val="restart"/>
            <w:vAlign w:val="center"/>
          </w:tcPr>
          <w:p>
            <w:pPr>
              <w:spacing w:line="320" w:lineRule="exact"/>
              <w:jc w:val="left"/>
              <w:rPr>
                <w:rFonts w:ascii="仿宋_GB2312" w:hAnsi="Times New Roman" w:eastAsia="仿宋_GB2312"/>
                <w:kern w:val="0"/>
                <w:sz w:val="22"/>
              </w:rPr>
            </w:pPr>
            <w:r>
              <w:rPr>
                <w:rFonts w:hint="eastAsia" w:ascii="仿宋_GB2312" w:hAnsi="Times New Roman" w:eastAsia="仿宋_GB2312"/>
                <w:kern w:val="0"/>
                <w:sz w:val="22"/>
              </w:rPr>
              <w:t>县委组织部、县融媒体中心、</w:t>
            </w:r>
            <w:r>
              <w:rPr>
                <w:rFonts w:hint="eastAsia" w:ascii="仿宋_GB2312" w:eastAsia="仿宋_GB2312"/>
                <w:kern w:val="0"/>
                <w:sz w:val="22"/>
              </w:rPr>
              <w:t>县</w:t>
            </w:r>
            <w:r>
              <w:rPr>
                <w:rFonts w:hint="eastAsia" w:ascii="仿宋_GB2312" w:hAnsi="Times New Roman" w:eastAsia="仿宋_GB2312"/>
                <w:kern w:val="0"/>
                <w:sz w:val="22"/>
              </w:rPr>
              <w:t>水利局、</w:t>
            </w:r>
            <w:r>
              <w:rPr>
                <w:rFonts w:hint="eastAsia" w:ascii="仿宋_GB2312" w:eastAsia="仿宋_GB2312"/>
                <w:kern w:val="0"/>
                <w:sz w:val="22"/>
              </w:rPr>
              <w:t>县</w:t>
            </w:r>
            <w:r>
              <w:rPr>
                <w:rFonts w:hint="eastAsia" w:ascii="仿宋_GB2312" w:hAnsi="Times New Roman" w:eastAsia="仿宋_GB2312"/>
                <w:kern w:val="0"/>
                <w:sz w:val="22"/>
              </w:rPr>
              <w:t>教育科技局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708" w:type="dxa"/>
            <w:vMerge w:val="continue"/>
            <w:vAlign w:val="center"/>
          </w:tcPr>
          <w:p>
            <w:pPr>
              <w:widowControl/>
              <w:spacing w:line="320" w:lineRule="exact"/>
              <w:rPr>
                <w:rFonts w:ascii="仿宋_GB2312" w:hAnsi="Times New Roman" w:eastAsia="仿宋_GB2312"/>
                <w:kern w:val="0"/>
                <w:sz w:val="22"/>
              </w:rPr>
            </w:pPr>
          </w:p>
        </w:tc>
        <w:tc>
          <w:tcPr>
            <w:tcW w:w="1064" w:type="dxa"/>
            <w:vMerge w:val="continue"/>
            <w:vAlign w:val="center"/>
          </w:tcPr>
          <w:p>
            <w:pPr>
              <w:widowControl/>
              <w:spacing w:line="320" w:lineRule="exact"/>
              <w:jc w:val="center"/>
              <w:rPr>
                <w:rFonts w:ascii="仿宋_GB2312" w:hAnsi="Times New Roman" w:eastAsia="仿宋_GB2312"/>
                <w:kern w:val="0"/>
                <w:sz w:val="22"/>
              </w:rPr>
            </w:pPr>
          </w:p>
        </w:tc>
        <w:tc>
          <w:tcPr>
            <w:tcW w:w="2727" w:type="dxa"/>
            <w:vAlign w:val="center"/>
          </w:tcPr>
          <w:p>
            <w:pPr>
              <w:widowControl/>
              <w:spacing w:line="320" w:lineRule="exact"/>
              <w:jc w:val="left"/>
              <w:rPr>
                <w:rFonts w:ascii="仿宋_GB2312" w:hAnsi="Times New Roman" w:eastAsia="仿宋_GB2312"/>
                <w:kern w:val="0"/>
                <w:sz w:val="22"/>
              </w:rPr>
            </w:pPr>
            <w:r>
              <w:rPr>
                <w:rFonts w:hint="eastAsia" w:ascii="仿宋_GB2312" w:hAnsi="Times New Roman" w:eastAsia="仿宋_GB2312"/>
                <w:kern w:val="0"/>
                <w:sz w:val="22"/>
              </w:rPr>
              <w:t>公众具有明显的节水意识</w:t>
            </w:r>
          </w:p>
        </w:tc>
        <w:tc>
          <w:tcPr>
            <w:tcW w:w="4902" w:type="dxa"/>
            <w:vAlign w:val="center"/>
          </w:tcPr>
          <w:p>
            <w:pPr>
              <w:widowControl/>
              <w:spacing w:line="320" w:lineRule="exact"/>
              <w:rPr>
                <w:rFonts w:ascii="仿宋_GB2312" w:hAnsi="Times New Roman" w:eastAsia="仿宋_GB2312"/>
                <w:kern w:val="0"/>
                <w:sz w:val="22"/>
              </w:rPr>
            </w:pPr>
            <w:r>
              <w:rPr>
                <w:rFonts w:hint="eastAsia" w:ascii="仿宋_GB2312" w:hAnsi="Times New Roman" w:eastAsia="仿宋_GB2312"/>
                <w:kern w:val="0"/>
                <w:sz w:val="22"/>
              </w:rPr>
              <w:t>通过电话、网络等方式进行公众节水意识调查，70%以上调查对象具有明显节水意识</w:t>
            </w:r>
          </w:p>
        </w:tc>
        <w:tc>
          <w:tcPr>
            <w:tcW w:w="3571" w:type="dxa"/>
            <w:vMerge w:val="continue"/>
            <w:vAlign w:val="center"/>
          </w:tcPr>
          <w:p>
            <w:pPr>
              <w:widowControl/>
              <w:spacing w:line="320" w:lineRule="exact"/>
              <w:jc w:val="left"/>
              <w:rPr>
                <w:rFonts w:ascii="仿宋_GB2312" w:hAnsi="Times New Roman"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708" w:type="dxa"/>
            <w:vMerge w:val="restart"/>
            <w:vAlign w:val="center"/>
          </w:tcPr>
          <w:p>
            <w:pPr>
              <w:widowControl/>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11</w:t>
            </w:r>
          </w:p>
        </w:tc>
        <w:tc>
          <w:tcPr>
            <w:tcW w:w="1064" w:type="dxa"/>
            <w:vMerge w:val="restart"/>
            <w:vAlign w:val="center"/>
          </w:tcPr>
          <w:p>
            <w:pPr>
              <w:widowControl/>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鼓励项</w:t>
            </w:r>
          </w:p>
        </w:tc>
        <w:tc>
          <w:tcPr>
            <w:tcW w:w="2727" w:type="dxa"/>
            <w:vAlign w:val="center"/>
          </w:tcPr>
          <w:p>
            <w:pPr>
              <w:widowControl/>
              <w:spacing w:line="320" w:lineRule="exact"/>
              <w:jc w:val="left"/>
              <w:rPr>
                <w:rFonts w:ascii="仿宋_GB2312" w:hAnsi="Times New Roman" w:eastAsia="仿宋_GB2312"/>
                <w:kern w:val="0"/>
                <w:sz w:val="22"/>
              </w:rPr>
            </w:pPr>
            <w:r>
              <w:rPr>
                <w:rFonts w:hint="eastAsia" w:ascii="仿宋_GB2312" w:hAnsi="Times New Roman" w:eastAsia="仿宋_GB2312"/>
                <w:kern w:val="0"/>
                <w:sz w:val="22"/>
              </w:rPr>
              <w:t>节水标杆示范</w:t>
            </w:r>
          </w:p>
        </w:tc>
        <w:tc>
          <w:tcPr>
            <w:tcW w:w="4902" w:type="dxa"/>
            <w:vAlign w:val="center"/>
          </w:tcPr>
          <w:p>
            <w:pPr>
              <w:widowControl/>
              <w:spacing w:line="320" w:lineRule="exact"/>
              <w:rPr>
                <w:rFonts w:ascii="仿宋_GB2312" w:hAnsi="Times New Roman" w:eastAsia="仿宋_GB2312"/>
                <w:kern w:val="0"/>
                <w:sz w:val="22"/>
              </w:rPr>
            </w:pPr>
            <w:r>
              <w:rPr>
                <w:rFonts w:hint="eastAsia" w:ascii="仿宋_GB2312" w:eastAsia="仿宋_GB2312"/>
                <w:sz w:val="22"/>
              </w:rPr>
              <w:t>县</w:t>
            </w:r>
            <w:r>
              <w:rPr>
                <w:rFonts w:hint="eastAsia" w:ascii="仿宋_GB2312" w:hAnsi="Times New Roman" w:eastAsia="仿宋_GB2312"/>
                <w:sz w:val="22"/>
              </w:rPr>
              <w:t>内有企业、公共机构、产品、灌区被评为国家级或省级水效领跑者或节水标杆单位（企业）</w:t>
            </w:r>
          </w:p>
        </w:tc>
        <w:tc>
          <w:tcPr>
            <w:tcW w:w="3571" w:type="dxa"/>
            <w:vAlign w:val="center"/>
          </w:tcPr>
          <w:p>
            <w:pPr>
              <w:widowControl/>
              <w:spacing w:line="320" w:lineRule="exact"/>
              <w:jc w:val="left"/>
              <w:rPr>
                <w:rFonts w:ascii="仿宋_GB2312" w:hAnsi="Times New Roman" w:eastAsia="仿宋_GB2312"/>
                <w:kern w:val="0"/>
                <w:sz w:val="22"/>
              </w:rPr>
            </w:pPr>
            <w:r>
              <w:rPr>
                <w:rFonts w:hint="eastAsia" w:ascii="仿宋_GB2312" w:eastAsia="仿宋_GB2312"/>
                <w:kern w:val="0"/>
                <w:sz w:val="22"/>
              </w:rPr>
              <w:t>县</w:t>
            </w:r>
            <w:r>
              <w:rPr>
                <w:rFonts w:hint="eastAsia" w:ascii="仿宋_GB2312" w:hAnsi="Times New Roman" w:eastAsia="仿宋_GB2312"/>
                <w:kern w:val="0"/>
                <w:sz w:val="22"/>
              </w:rPr>
              <w:t>水利局、创建意向单位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708" w:type="dxa"/>
            <w:vMerge w:val="continue"/>
            <w:vAlign w:val="center"/>
          </w:tcPr>
          <w:p>
            <w:pPr>
              <w:widowControl/>
              <w:spacing w:line="320" w:lineRule="exact"/>
              <w:jc w:val="left"/>
              <w:rPr>
                <w:rFonts w:ascii="仿宋_GB2312" w:hAnsi="Times New Roman" w:eastAsia="仿宋_GB2312"/>
                <w:kern w:val="0"/>
                <w:sz w:val="22"/>
              </w:rPr>
            </w:pPr>
          </w:p>
        </w:tc>
        <w:tc>
          <w:tcPr>
            <w:tcW w:w="1064" w:type="dxa"/>
            <w:vMerge w:val="continue"/>
            <w:vAlign w:val="center"/>
          </w:tcPr>
          <w:p>
            <w:pPr>
              <w:widowControl/>
              <w:spacing w:line="320" w:lineRule="exact"/>
              <w:jc w:val="left"/>
              <w:rPr>
                <w:rFonts w:ascii="仿宋_GB2312" w:hAnsi="Times New Roman" w:eastAsia="仿宋_GB2312"/>
                <w:kern w:val="0"/>
                <w:sz w:val="22"/>
              </w:rPr>
            </w:pPr>
          </w:p>
        </w:tc>
        <w:tc>
          <w:tcPr>
            <w:tcW w:w="2727" w:type="dxa"/>
            <w:vAlign w:val="center"/>
          </w:tcPr>
          <w:p>
            <w:pPr>
              <w:widowControl/>
              <w:spacing w:line="320" w:lineRule="exact"/>
              <w:jc w:val="left"/>
              <w:rPr>
                <w:rFonts w:ascii="仿宋_GB2312" w:hAnsi="Times New Roman" w:eastAsia="仿宋_GB2312"/>
                <w:kern w:val="0"/>
                <w:sz w:val="22"/>
              </w:rPr>
            </w:pPr>
            <w:r>
              <w:rPr>
                <w:rFonts w:hint="eastAsia" w:ascii="仿宋_GB2312" w:hAnsi="Times New Roman" w:eastAsia="仿宋_GB2312"/>
                <w:kern w:val="0"/>
                <w:sz w:val="22"/>
              </w:rPr>
              <w:t>实行节水激励政策</w:t>
            </w:r>
          </w:p>
        </w:tc>
        <w:tc>
          <w:tcPr>
            <w:tcW w:w="4902" w:type="dxa"/>
            <w:vAlign w:val="center"/>
          </w:tcPr>
          <w:p>
            <w:pPr>
              <w:widowControl/>
              <w:spacing w:line="320" w:lineRule="exact"/>
              <w:rPr>
                <w:rFonts w:ascii="仿宋_GB2312" w:hAnsi="Times New Roman" w:eastAsia="仿宋_GB2312"/>
                <w:kern w:val="0"/>
                <w:sz w:val="22"/>
              </w:rPr>
            </w:pPr>
            <w:r>
              <w:rPr>
                <w:rFonts w:hint="eastAsia" w:ascii="仿宋_GB2312" w:hAnsi="Times New Roman" w:eastAsia="仿宋_GB2312"/>
                <w:kern w:val="0"/>
                <w:sz w:val="22"/>
              </w:rPr>
              <w:t>出台节水奖励政策，明确本级财政对节水项目建设、节水技术推广等实行补贴或其他优惠，加大水资源税用于节水的资金投入力度</w:t>
            </w:r>
          </w:p>
        </w:tc>
        <w:tc>
          <w:tcPr>
            <w:tcW w:w="3571" w:type="dxa"/>
            <w:vAlign w:val="center"/>
          </w:tcPr>
          <w:p>
            <w:pPr>
              <w:widowControl/>
              <w:spacing w:line="320" w:lineRule="exact"/>
              <w:jc w:val="left"/>
              <w:rPr>
                <w:rFonts w:ascii="仿宋_GB2312" w:hAnsi="Times New Roman" w:eastAsia="仿宋_GB2312"/>
                <w:kern w:val="0"/>
                <w:sz w:val="22"/>
              </w:rPr>
            </w:pPr>
            <w:r>
              <w:rPr>
                <w:rFonts w:hint="eastAsia" w:ascii="仿宋_GB2312" w:eastAsia="仿宋_GB2312"/>
                <w:kern w:val="0"/>
                <w:sz w:val="22"/>
              </w:rPr>
              <w:t>县</w:t>
            </w:r>
            <w:r>
              <w:rPr>
                <w:rFonts w:hint="eastAsia" w:ascii="仿宋_GB2312" w:hAnsi="Times New Roman" w:eastAsia="仿宋_GB2312"/>
                <w:kern w:val="0"/>
                <w:sz w:val="22"/>
              </w:rPr>
              <w:t>发展和改革局、</w:t>
            </w:r>
            <w:r>
              <w:rPr>
                <w:rFonts w:hint="eastAsia" w:ascii="仿宋_GB2312" w:eastAsia="仿宋_GB2312"/>
                <w:kern w:val="0"/>
                <w:sz w:val="22"/>
              </w:rPr>
              <w:t>县</w:t>
            </w:r>
            <w:r>
              <w:rPr>
                <w:rFonts w:hint="eastAsia" w:ascii="仿宋_GB2312" w:hAnsi="Times New Roman" w:eastAsia="仿宋_GB2312"/>
                <w:sz w:val="22"/>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708" w:type="dxa"/>
            <w:vMerge w:val="continue"/>
            <w:vAlign w:val="center"/>
          </w:tcPr>
          <w:p>
            <w:pPr>
              <w:widowControl/>
              <w:spacing w:line="320" w:lineRule="exact"/>
              <w:jc w:val="center"/>
              <w:rPr>
                <w:rFonts w:ascii="仿宋_GB2312" w:hAnsi="Times New Roman" w:eastAsia="仿宋_GB2312"/>
                <w:kern w:val="0"/>
                <w:sz w:val="22"/>
              </w:rPr>
            </w:pPr>
          </w:p>
        </w:tc>
        <w:tc>
          <w:tcPr>
            <w:tcW w:w="1064" w:type="dxa"/>
            <w:vMerge w:val="continue"/>
            <w:vAlign w:val="center"/>
          </w:tcPr>
          <w:p>
            <w:pPr>
              <w:widowControl/>
              <w:spacing w:line="320" w:lineRule="exact"/>
              <w:jc w:val="center"/>
              <w:rPr>
                <w:rFonts w:ascii="仿宋_GB2312" w:hAnsi="Times New Roman" w:eastAsia="仿宋_GB2312"/>
                <w:kern w:val="0"/>
                <w:sz w:val="22"/>
              </w:rPr>
            </w:pPr>
          </w:p>
        </w:tc>
        <w:tc>
          <w:tcPr>
            <w:tcW w:w="2727" w:type="dxa"/>
            <w:vAlign w:val="center"/>
          </w:tcPr>
          <w:p>
            <w:pPr>
              <w:widowControl/>
              <w:spacing w:line="320" w:lineRule="exact"/>
              <w:jc w:val="left"/>
              <w:rPr>
                <w:rFonts w:ascii="仿宋_GB2312" w:hAnsi="Times New Roman" w:eastAsia="仿宋_GB2312"/>
                <w:kern w:val="0"/>
                <w:sz w:val="22"/>
              </w:rPr>
            </w:pPr>
            <w:r>
              <w:rPr>
                <w:rFonts w:hint="eastAsia" w:ascii="仿宋_GB2312" w:hAnsi="Times New Roman" w:eastAsia="仿宋_GB2312"/>
                <w:kern w:val="0"/>
                <w:sz w:val="22"/>
              </w:rPr>
              <w:t>推广喷灌、微灌、管道输水等高效节水灌溉技术</w:t>
            </w:r>
          </w:p>
        </w:tc>
        <w:tc>
          <w:tcPr>
            <w:tcW w:w="4902" w:type="dxa"/>
            <w:vAlign w:val="center"/>
          </w:tcPr>
          <w:p>
            <w:pPr>
              <w:widowControl/>
              <w:spacing w:line="320" w:lineRule="exact"/>
              <w:rPr>
                <w:rFonts w:ascii="仿宋_GB2312" w:hAnsi="Times New Roman" w:eastAsia="仿宋_GB2312"/>
                <w:kern w:val="0"/>
                <w:sz w:val="22"/>
              </w:rPr>
            </w:pPr>
            <w:r>
              <w:rPr>
                <w:rFonts w:hint="eastAsia" w:ascii="仿宋_GB2312" w:hAnsi="Times New Roman" w:eastAsia="仿宋_GB2312"/>
                <w:kern w:val="0"/>
                <w:sz w:val="22"/>
              </w:rPr>
              <w:t>推广高效节水灌溉技术，2022年高效节水灌溉率≥40%</w:t>
            </w:r>
          </w:p>
        </w:tc>
        <w:tc>
          <w:tcPr>
            <w:tcW w:w="3571" w:type="dxa"/>
            <w:vAlign w:val="center"/>
          </w:tcPr>
          <w:p>
            <w:pPr>
              <w:widowControl/>
              <w:spacing w:line="320" w:lineRule="exact"/>
              <w:jc w:val="left"/>
              <w:rPr>
                <w:rFonts w:ascii="仿宋_GB2312" w:hAnsi="Times New Roman" w:eastAsia="仿宋_GB2312"/>
                <w:kern w:val="0"/>
                <w:sz w:val="22"/>
              </w:rPr>
            </w:pPr>
            <w:r>
              <w:rPr>
                <w:rFonts w:hint="eastAsia" w:ascii="仿宋_GB2312" w:eastAsia="仿宋_GB2312"/>
                <w:kern w:val="0"/>
                <w:sz w:val="22"/>
              </w:rPr>
              <w:t>县</w:t>
            </w:r>
            <w:r>
              <w:rPr>
                <w:rFonts w:hint="eastAsia" w:ascii="仿宋_GB2312" w:hAnsi="Times New Roman" w:eastAsia="仿宋_GB2312"/>
                <w:kern w:val="0"/>
                <w:sz w:val="22"/>
              </w:rPr>
              <w:t>水利局、</w:t>
            </w:r>
            <w:r>
              <w:rPr>
                <w:rFonts w:hint="eastAsia" w:ascii="仿宋_GB2312" w:eastAsia="仿宋_GB2312"/>
                <w:kern w:val="0"/>
                <w:sz w:val="22"/>
              </w:rPr>
              <w:t>县</w:t>
            </w:r>
            <w:r>
              <w:rPr>
                <w:rFonts w:hint="eastAsia" w:ascii="仿宋_GB2312" w:hAnsi="Times New Roman" w:eastAsia="仿宋_GB2312"/>
                <w:kern w:val="0"/>
                <w:sz w:val="22"/>
              </w:rPr>
              <w:t>农业农村局</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hODY4YTIyOWNmZDE1YzJhZGI1ZGMzYTg3MDFiMzIifQ=="/>
  </w:docVars>
  <w:rsids>
    <w:rsidRoot w:val="54B44E8F"/>
    <w:rsid w:val="143D56D8"/>
    <w:rsid w:val="3ACB1E5D"/>
    <w:rsid w:val="3AD52443"/>
    <w:rsid w:val="54B44E8F"/>
    <w:rsid w:val="6CBC6EEC"/>
    <w:rsid w:val="7DB27B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方正小标宋简体" w:cs="宋体"/>
      <w:b/>
      <w:kern w:val="44"/>
      <w:sz w:val="44"/>
      <w:szCs w:val="48"/>
      <w:lang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qFormat/>
    <w:uiPriority w:val="0"/>
    <w:pPr>
      <w:keepNext w:val="0"/>
      <w:keepLines w:val="0"/>
      <w:widowControl w:val="0"/>
      <w:suppressLineNumbers w:val="0"/>
      <w:adjustRightInd w:val="0"/>
      <w:spacing w:before="0" w:beforeAutospacing="0" w:after="0" w:afterAutospacing="0" w:line="312" w:lineRule="atLeast"/>
      <w:ind w:left="0" w:right="0" w:firstLine="420"/>
      <w:jc w:val="both"/>
      <w:textAlignment w:val="baseline"/>
    </w:pPr>
    <w:rPr>
      <w:rFonts w:hint="default" w:ascii="Times New Roman" w:hAnsi="Times New Roman" w:eastAsia="宋体" w:cs="Times New Roman"/>
      <w:kern w:val="0"/>
      <w:sz w:val="21"/>
      <w:szCs w:val="21"/>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uiPriority w:val="0"/>
    <w:rPr>
      <w:sz w:val="24"/>
    </w:rPr>
  </w:style>
  <w:style w:type="paragraph" w:customStyle="1" w:styleId="8">
    <w:name w:val="正文（公）"/>
    <w:basedOn w:val="5"/>
    <w:qFormat/>
    <w:uiPriority w:val="0"/>
    <w:pPr>
      <w:spacing w:after="39"/>
      <w:ind w:firstLine="880" w:firstLineChars="200"/>
    </w:pPr>
    <w:rPr>
      <w:kern w:val="0"/>
      <w:sz w:val="32"/>
      <w:lang w:bidi="ar"/>
    </w:rPr>
  </w:style>
  <w:style w:type="paragraph" w:customStyle="1" w:styleId="9">
    <w:name w:val="正文首行缩进 21"/>
    <w:basedOn w:val="10"/>
    <w:qFormat/>
    <w:uiPriority w:val="0"/>
    <w:pPr>
      <w:ind w:firstLine="420" w:firstLineChars="200"/>
    </w:pPr>
  </w:style>
  <w:style w:type="paragraph" w:customStyle="1" w:styleId="10">
    <w:name w:val="正文文本缩进1"/>
    <w:basedOn w:val="1"/>
    <w:qFormat/>
    <w:uiPriority w:val="0"/>
    <w:pPr>
      <w:spacing w:after="120"/>
      <w:ind w:left="420" w:left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2022-07-07T08:49:00Z</dcterms:created>
  <dc:creator>左</dc:creator>
  <cp:lastModifiedBy>左</cp:lastModifiedBy>
  <dcterms:modified xsi:type="dcterms:W3CDTF">2022-07-07T08:49:56Z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9E7DDB5ADB864EC2AD32FB5D9C859E16</vt:lpwstr>
  </property>
</Properties>
</file>