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繁峙县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高频政务服务“跨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通办”事项清单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after="160" w:afterLines="50" w:line="578" w:lineRule="exact"/>
        <w:ind w:left="0" w:leftChars="0" w:right="0" w:rightChars="0" w:firstLine="960" w:firstLineChars="300"/>
        <w:jc w:val="both"/>
        <w:textAlignment w:val="auto"/>
        <w:outlineLvl w:val="9"/>
        <w:rPr>
          <w:rFonts w:ascii="仿宋" w:hAnsi="仿宋" w:eastAsia="仿宋"/>
          <w:color w:val="auto"/>
          <w:szCs w:val="21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202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1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年底前实现“跨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县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通办”的事项（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30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项）</w:t>
      </w:r>
    </w:p>
    <w:tbl>
      <w:tblPr>
        <w:tblStyle w:val="5"/>
        <w:tblW w:w="908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268"/>
        <w:gridCol w:w="3362"/>
        <w:gridCol w:w="1458"/>
        <w:gridCol w:w="12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exact"/>
          <w:tblHeader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等线" w:cs="Times New Roman"/>
                <w:color w:val="auto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bidi="ar"/>
              </w:rPr>
              <w:t>“跨省通办”事项</w:t>
            </w:r>
          </w:p>
        </w:tc>
        <w:tc>
          <w:tcPr>
            <w:tcW w:w="33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bidi="ar"/>
              </w:rPr>
              <w:t>应用场景</w:t>
            </w:r>
          </w:p>
        </w:tc>
        <w:tc>
          <w:tcPr>
            <w:tcW w:w="1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bidi="ar"/>
              </w:rPr>
              <w:t>牵头单位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Calibri"/>
                <w:color w:val="auto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bidi="ar"/>
              </w:rPr>
              <w:t>配合单位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8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等线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内资企业及分支机构设立登记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申请人可异地网上申请内资企业及分支机构设立登记，不受企业住所地限制。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8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等线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内资企业及分支机构变更登记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申请人可异地网上申请内资企业及分支机构变更登记，不受企业登记地限制。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3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等线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内资企业及分支机构注销登记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申请人可异地网上申请内资企业及分支机构注销登记，不受企业登记地限制。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等线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个体工商户设立登记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申请人可异地网上申请个体工商户设立登记，不受住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3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等线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个体工商户变更登记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申请人可异地网上申请个体工商户变更登记，不受登记地限制。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等线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个体工商户注销登记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申请人可异地网上申请个体工商户注销登记，不受登记地限制。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8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等线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农民专业合作社设立登记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申请人可异地网上申请农民专业合作社设立登记，不受住所地限制。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等线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农民专业合作社变更登记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申请人可异地网上申请农民专业合作社变更登记，不受登记地限制。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8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等线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农民专业合作社注销登记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申请人可异地网上申请农民专业合作社注销登记，不受登记地限制。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10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食品经营许可新办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申请人可异地网上申请食品经营许可新办，不受住所地限制。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11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食品经营许可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变更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申请人可异地网上申请食品经营许可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变更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12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食品经营许可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延续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申请人可异地网上申请食品经营许可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延续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13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食品经营许可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注销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申请人可异地网上申请食品经营许可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注销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14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食品小经营店备案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申请人可异地网上申请食品小经营店备案，不受住所地限制。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食品小摊点备案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申请人可异地网上申请食品小摊点备案，不受住所地限制。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食品小作坊许可证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申请人可异地网上申请食品小作坊许可证，不受住所地限制。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公共场所卫生许可（除饭馆 咖啡 酒吧 茶座）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首次申请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申请人可异地网上申请公共场所卫生许可（除饭馆 咖啡 酒吧 茶座）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首次申请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，不受住所地限制。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18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公共场所卫生许可（除饭馆 咖啡 酒吧 茶座）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变更申请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申请人可异地网上申请公共场所卫生许可（除饭馆 咖啡 酒吧 茶座）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变更申请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8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19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公共场所卫生许可（除饭馆 咖啡 酒吧 茶座）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延续申请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申请人可异地网上申请公共场所卫生许可（除饭馆 咖啡 酒吧 茶座）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延续申请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8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20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公共场所卫生许可（除饭馆 咖啡 酒吧 茶座）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补办申请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申请人可异地网上申请公共场所卫生许可（除饭馆 咖啡 酒吧 茶座）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补办申请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8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21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公共场所卫生许可（除饭馆 咖啡 酒吧 茶座）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注销申请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申请人可异地网上申请公共场所卫生许可（除饭馆 咖啡 酒吧 茶座）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注销申请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22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劳务派遣经营许可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设立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申请人可异地网上申请劳务派遣经营许可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设立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，不受住所地限制。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23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劳务派遣经营许可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变更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申请人可异地网上申请劳务派遣经营许可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变更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24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劳务派遣经营许可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延续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申请人可异地网上申请劳务派遣经营许可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延续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25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劳务派遣经营许可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补证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申请人可异地网上申请劳务派遣经营许可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补证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26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劳务派遣经营许可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注销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申请人可异地网上申请劳务派遣经营许可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注销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27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粮食收购资格备案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申请人可异地网上申请粮食收购资格备案，不受住所地限制。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28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人力资源服务许可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设立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申请人可异地网上申请人力资源服务许可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设立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，不受住所地限制。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29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人力资源服务许可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变更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申请人可异地网上申请人力资源服务许可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变更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30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人力资源服务许可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注销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申请人可异地网上申请人力资源服务许可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注销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rPr>
          <w:rFonts w:ascii="黑体" w:hAnsi="黑体" w:eastAsia="黑体" w:cs="黑体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21402"/>
    <w:rsid w:val="143D56D8"/>
    <w:rsid w:val="3ACB1E5D"/>
    <w:rsid w:val="3AD52443"/>
    <w:rsid w:val="4BA21402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qFormat/>
    <w:uiPriority w:val="0"/>
    <w:pPr>
      <w:widowControl w:val="0"/>
      <w:spacing w:after="120" w:afterLines="0" w:afterAutospacing="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uiPriority w:val="0"/>
    <w:rPr>
      <w:sz w:val="24"/>
    </w:rPr>
  </w:style>
  <w:style w:type="paragraph" w:customStyle="1" w:styleId="7">
    <w:name w:val="正文（公）"/>
    <w:basedOn w:val="4"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2021-10-14T11:53:00Z</dcterms:created>
  <dc:creator>左</dc:creator>
  <cp:lastModifiedBy>左</cp:lastModifiedBy>
  <dcterms:modified xsi:type="dcterms:W3CDTF">2021-10-14T11:53:20Z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1BD01F140C174848A02796C7CD66CDC5</vt:lpwstr>
  </property>
</Properties>
</file>