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健康社区/健康村评价标准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在城市，以居委会（社区）为单位建设健康社区。在农村，以行政村为单位建设健康村。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8" w:firstLineChars="200"/>
        <w:jc w:val="both"/>
        <w:textAlignment w:val="auto"/>
        <w:rPr>
          <w:rFonts w:hint="eastAsia" w:ascii="仿宋_GB2312" w:hAnsi="仿宋_GB2312" w:eastAsia="仿宋_GB2312" w:cs="仿宋_GB2312"/>
          <w:spacing w:val="-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1.居委会/行政村公开承诺并倡导全体居民参与健康社区/健康村建设。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2.成立社区主要负责同志参加的健康社区/健康村领导小组，明确职责分工，定期召开例会。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3.将健康社区/健康村建设纳入社区发展规划，制定促进居民健康的规章制度和相关措施。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4.有专人负责健康社区/健康村工作，有工作计划和总结，健康活动有记录。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5.建设无烟环境。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6.保持自然环境整洁，营造促进健康的社会人文环境。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7.基层医疗卫生机构深入社区提供基本健康教育服务。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8.社区（村）自发组织健康讲座和多种形式的健康主题活动，社区居民积极参与。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9.提高居民健康素养。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2268" w:right="1701" w:bottom="1701" w:left="1701" w:header="851" w:footer="992" w:gutter="0"/>
          <w:paperSrc/>
          <w:pgNumType w:fmt="numberInDash" w:start="23"/>
          <w:cols w:space="0" w:num="1"/>
          <w:rtlGutter w:val="0"/>
          <w:docGrid w:type="lines" w:linePitch="313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10.居民体育锻炼率有所提高，吸烟率和肥胖率有所下降。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snapToGrid/>
          <w:color w:val="00000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snapToGrid/>
          <w:color w:val="000000"/>
          <w:sz w:val="44"/>
          <w:szCs w:val="44"/>
          <w:shd w:val="clear" w:color="auto" w:fill="FFFFFF"/>
          <w:lang w:eastAsia="zh-CN"/>
        </w:rPr>
        <w:t>繁峙县创建健康社区/健康村现场评分表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微软雅黑" w:hAnsi="微软雅黑" w:eastAsia="微软雅黑"/>
          <w:b w:val="0"/>
          <w:i w:val="0"/>
          <w:snapToGrid/>
          <w:color w:val="000000"/>
          <w:sz w:val="24"/>
          <w:shd w:val="clear" w:color="auto" w:fill="FFFFFF"/>
          <w:lang w:eastAsia="zh-CN"/>
        </w:rPr>
      </w:pPr>
      <w:r>
        <w:rPr>
          <w:rFonts w:hint="default" w:ascii="黑体" w:hAnsi="黑体" w:eastAsia="黑体"/>
          <w:b/>
          <w:i w:val="0"/>
          <w:snapToGrid/>
          <w:color w:val="000000"/>
          <w:sz w:val="22"/>
          <w:shd w:val="clear" w:color="auto" w:fill="FFFFFF"/>
          <w:lang w:eastAsia="zh-CN"/>
        </w:rPr>
        <w:t xml:space="preserve">   社区/村：</w:t>
      </w:r>
      <w:r>
        <w:rPr>
          <w:rFonts w:hint="default" w:ascii="黑体" w:hAnsi="黑体" w:eastAsia="黑体"/>
          <w:b/>
          <w:i w:val="0"/>
          <w:snapToGrid/>
          <w:color w:val="000000"/>
          <w:sz w:val="22"/>
          <w:u w:val="single"/>
          <w:shd w:val="clear" w:color="auto" w:fill="FFFFFF"/>
          <w:lang w:eastAsia="zh-CN"/>
        </w:rPr>
        <w:t xml:space="preserve">               </w:t>
      </w:r>
      <w:r>
        <w:rPr>
          <w:rFonts w:hint="default" w:ascii="黑体" w:hAnsi="黑体" w:eastAsia="黑体"/>
          <w:b/>
          <w:i w:val="0"/>
          <w:snapToGrid/>
          <w:color w:val="000000"/>
          <w:sz w:val="22"/>
          <w:shd w:val="clear" w:color="auto" w:fill="FFFFFF"/>
          <w:lang w:eastAsia="zh-CN"/>
        </w:rPr>
        <w:t xml:space="preserve">   时间：</w:t>
      </w:r>
      <w:r>
        <w:rPr>
          <w:rFonts w:hint="default" w:ascii="黑体" w:hAnsi="黑体" w:eastAsia="黑体"/>
          <w:b/>
          <w:i w:val="0"/>
          <w:snapToGrid/>
          <w:color w:val="000000"/>
          <w:sz w:val="22"/>
          <w:u w:val="single"/>
          <w:shd w:val="clear" w:color="auto" w:fill="FFFFFF"/>
          <w:lang w:eastAsia="zh-CN"/>
        </w:rPr>
        <w:t xml:space="preserve">                   </w:t>
      </w:r>
      <w:r>
        <w:rPr>
          <w:rFonts w:hint="default" w:ascii="黑体" w:hAnsi="黑体" w:eastAsia="黑体"/>
          <w:b/>
          <w:i w:val="0"/>
          <w:snapToGrid/>
          <w:color w:val="000000"/>
          <w:sz w:val="22"/>
          <w:shd w:val="clear" w:color="auto" w:fill="FFFFFF"/>
          <w:lang w:eastAsia="zh-CN"/>
        </w:rPr>
        <w:t xml:space="preserve">  .</w:t>
      </w:r>
    </w:p>
    <w:tbl>
      <w:tblPr>
        <w:tblStyle w:val="4"/>
        <w:tblW w:w="0" w:type="auto"/>
        <w:tblInd w:w="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9"/>
        <w:gridCol w:w="1128"/>
        <w:gridCol w:w="4653"/>
        <w:gridCol w:w="4425"/>
        <w:gridCol w:w="643"/>
        <w:gridCol w:w="1114"/>
        <w:gridCol w:w="85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219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一级指标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二级指标</w:t>
            </w:r>
          </w:p>
        </w:tc>
        <w:tc>
          <w:tcPr>
            <w:tcW w:w="465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指标解释</w:t>
            </w:r>
          </w:p>
        </w:tc>
        <w:tc>
          <w:tcPr>
            <w:tcW w:w="442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评分标准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分值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考核办法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得分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19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一、组织管理（20分）</w:t>
            </w:r>
          </w:p>
        </w:tc>
        <w:tc>
          <w:tcPr>
            <w:tcW w:w="1128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1、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承诺倡导</w:t>
            </w:r>
          </w:p>
        </w:tc>
        <w:tc>
          <w:tcPr>
            <w:tcW w:w="465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（1）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社区/行政村承诺建设健康社区/健康村。</w:t>
            </w:r>
          </w:p>
        </w:tc>
        <w:tc>
          <w:tcPr>
            <w:tcW w:w="442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社区/行政村采取签署承诺书等形式，承诺开展健康社区/健康村建设工作，得2分。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2</w:t>
            </w:r>
          </w:p>
        </w:tc>
        <w:tc>
          <w:tcPr>
            <w:tcW w:w="1114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听取汇报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查阅档案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1219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28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textAlignment w:val="auto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65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（2）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采取召开全体居民大会、倡议书入户、户外公共牌等形式，倡导辖区各单位和家庭户积极参与健康社区/村建设。</w:t>
            </w:r>
          </w:p>
        </w:tc>
        <w:tc>
          <w:tcPr>
            <w:tcW w:w="442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采取召开全体居民大会、倡议书入户、户外公共牌等形式，倡导辖区各单位和家庭户积极参与健康社区/村建设，得3分。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3</w:t>
            </w:r>
          </w:p>
        </w:tc>
        <w:tc>
          <w:tcPr>
            <w:tcW w:w="1114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858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19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28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2、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协调机制</w:t>
            </w:r>
          </w:p>
        </w:tc>
        <w:tc>
          <w:tcPr>
            <w:tcW w:w="465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（1）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成立社区/行政村主要负责同志参加的健康促进社区领导小组，明确职责分工。</w:t>
            </w:r>
          </w:p>
        </w:tc>
        <w:tc>
          <w:tcPr>
            <w:tcW w:w="442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成立主要领导牵头的领导小组得2分。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2</w:t>
            </w:r>
          </w:p>
        </w:tc>
        <w:tc>
          <w:tcPr>
            <w:tcW w:w="1114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858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19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28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textAlignment w:val="auto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65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（2）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每季度召开工作例会，讨论社区主要健康问题并提出具体应对措施。</w:t>
            </w:r>
          </w:p>
        </w:tc>
        <w:tc>
          <w:tcPr>
            <w:tcW w:w="442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每年召开工作例会4次得3分，3次得2分，2次得1分。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3</w:t>
            </w:r>
          </w:p>
        </w:tc>
        <w:tc>
          <w:tcPr>
            <w:tcW w:w="1114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858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19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28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3、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规章制度</w:t>
            </w:r>
          </w:p>
        </w:tc>
        <w:tc>
          <w:tcPr>
            <w:tcW w:w="465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（1）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将健康促进社区/健康村建设纳入社区发展规划。</w:t>
            </w:r>
          </w:p>
        </w:tc>
        <w:tc>
          <w:tcPr>
            <w:tcW w:w="442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将健康促进社区/健康村建设纳入社区发展规划，得2分。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2</w:t>
            </w:r>
          </w:p>
        </w:tc>
        <w:tc>
          <w:tcPr>
            <w:tcW w:w="1114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858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</w:trPr>
        <w:tc>
          <w:tcPr>
            <w:tcW w:w="1219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28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textAlignment w:val="auto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65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（2）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制定促进社区健康的规章制度和相关措施，如改善社区环境卫生、落实公共场所无烟、促进居民采取健康生活方式、预防控制重大疾病和突发公共卫生事件、困难家庭健康帮扶措施等。</w:t>
            </w:r>
          </w:p>
        </w:tc>
        <w:tc>
          <w:tcPr>
            <w:tcW w:w="442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制定促进社区健康的规章制度和措施，每制定一条得1分，累计不超过3分。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3</w:t>
            </w:r>
          </w:p>
        </w:tc>
        <w:tc>
          <w:tcPr>
            <w:tcW w:w="1114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858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19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28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4、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组织实施</w:t>
            </w:r>
          </w:p>
        </w:tc>
        <w:tc>
          <w:tcPr>
            <w:tcW w:w="465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（1）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有专人负责健康社区工作，定期接受健康促进培训。</w:t>
            </w:r>
          </w:p>
        </w:tc>
        <w:tc>
          <w:tcPr>
            <w:tcW w:w="442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有专人负责健康社区工作，得1分。每年接受健康促进培训达2次得1分，1次得0.5分。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2</w:t>
            </w:r>
          </w:p>
        </w:tc>
        <w:tc>
          <w:tcPr>
            <w:tcW w:w="1114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858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1219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28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textAlignment w:val="auto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65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（2）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制定健康促进工作计划，定期总结。资料齐全，整理规范。</w:t>
            </w:r>
          </w:p>
        </w:tc>
        <w:tc>
          <w:tcPr>
            <w:tcW w:w="442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有健康社区/健康村工作方案或计划，得1分。建设的文字、图片、实物等过程资料齐全、整理规范，得1分。有工作总结结构合理、内容详实得1分。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3</w:t>
            </w:r>
          </w:p>
        </w:tc>
        <w:tc>
          <w:tcPr>
            <w:tcW w:w="1114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858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19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一级指标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二级指标</w:t>
            </w:r>
          </w:p>
        </w:tc>
        <w:tc>
          <w:tcPr>
            <w:tcW w:w="465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指标解释</w:t>
            </w:r>
          </w:p>
        </w:tc>
        <w:tc>
          <w:tcPr>
            <w:tcW w:w="442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评分标准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分值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考核办法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得分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19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二、健康环境（20分）</w:t>
            </w:r>
          </w:p>
        </w:tc>
        <w:tc>
          <w:tcPr>
            <w:tcW w:w="1128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1、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无烟环境</w:t>
            </w:r>
          </w:p>
        </w:tc>
        <w:tc>
          <w:tcPr>
            <w:tcW w:w="465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（1）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辖区内所有室内公共场所、工作场所和公共交通工具一律禁止吸烟。</w:t>
            </w:r>
          </w:p>
        </w:tc>
        <w:tc>
          <w:tcPr>
            <w:tcW w:w="442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社区/村委会办公室、卫生室、主要道路没有发现烟头或者吸烟现象，得3分。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3</w:t>
            </w:r>
          </w:p>
        </w:tc>
        <w:tc>
          <w:tcPr>
            <w:tcW w:w="1114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听取汇报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查阅档案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现场查看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19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28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textAlignment w:val="auto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65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（2）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社区主要建筑物入口处、电梯、公共厕所、会议室等区域有明显的无烟标识。</w:t>
            </w:r>
          </w:p>
        </w:tc>
        <w:tc>
          <w:tcPr>
            <w:tcW w:w="442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社区/村委会主要建筑物入口处、电梯、公共厕所、会议室有禁烟标识和健康提示，得3分。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3</w:t>
            </w:r>
          </w:p>
        </w:tc>
        <w:tc>
          <w:tcPr>
            <w:tcW w:w="1114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858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219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28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textAlignment w:val="auto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65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（3）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社区内无烟草广告和促销。</w:t>
            </w:r>
          </w:p>
        </w:tc>
        <w:tc>
          <w:tcPr>
            <w:tcW w:w="442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社区内无烟草广告和促销，得2分。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2</w:t>
            </w:r>
          </w:p>
        </w:tc>
        <w:tc>
          <w:tcPr>
            <w:tcW w:w="1114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858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19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28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2、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自然环境</w:t>
            </w:r>
          </w:p>
        </w:tc>
        <w:tc>
          <w:tcPr>
            <w:tcW w:w="465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（1）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环境整洁，垃圾箱数量满足需要，垃圾日产日清。</w:t>
            </w:r>
          </w:p>
        </w:tc>
        <w:tc>
          <w:tcPr>
            <w:tcW w:w="442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环境整洁，垃圾箱整洁，无垃圾零散堆放现象，得3分。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3</w:t>
            </w:r>
          </w:p>
        </w:tc>
        <w:tc>
          <w:tcPr>
            <w:tcW w:w="1114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858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19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28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textAlignment w:val="auto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65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（2）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使用卫生厕所家庭比例达到80%，粪便无害化处理。</w:t>
            </w:r>
          </w:p>
        </w:tc>
        <w:tc>
          <w:tcPr>
            <w:tcW w:w="442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农村使用卫生厕所比例达到80%，或者城市公共厕所清洁卫生，得3分。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3</w:t>
            </w:r>
          </w:p>
        </w:tc>
        <w:tc>
          <w:tcPr>
            <w:tcW w:w="1114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858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19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28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3、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人文环境</w:t>
            </w:r>
          </w:p>
        </w:tc>
        <w:tc>
          <w:tcPr>
            <w:tcW w:w="465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（1）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有固定健身场所和基本的健身设备，设备定期维护以保证正常使用，有安全提示。</w:t>
            </w:r>
          </w:p>
        </w:tc>
        <w:tc>
          <w:tcPr>
            <w:tcW w:w="442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有固定健身场所和基本的健身设备，得1分。健身设备无健康隐患，周边有安全提示，得1分。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2</w:t>
            </w:r>
          </w:p>
        </w:tc>
        <w:tc>
          <w:tcPr>
            <w:tcW w:w="1114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858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19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28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textAlignment w:val="auto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65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（2）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有健康文化场所，提供健康教育资料，提供交流环境。</w:t>
            </w:r>
          </w:p>
        </w:tc>
        <w:tc>
          <w:tcPr>
            <w:tcW w:w="442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 xml:space="preserve"> 有开展健康文化的场所，得1分。该场所提供健康教育资料，定期组织健康交流，得1分。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2</w:t>
            </w:r>
          </w:p>
        </w:tc>
        <w:tc>
          <w:tcPr>
            <w:tcW w:w="1114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858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219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28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textAlignment w:val="auto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65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（3）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对弱势群体有健康帮扶措施。</w:t>
            </w:r>
          </w:p>
        </w:tc>
        <w:tc>
          <w:tcPr>
            <w:tcW w:w="442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对弱势群体有健康帮扶措施，得2分。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2</w:t>
            </w:r>
          </w:p>
        </w:tc>
        <w:tc>
          <w:tcPr>
            <w:tcW w:w="1114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858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6" w:hRule="atLeast"/>
        </w:trPr>
        <w:tc>
          <w:tcPr>
            <w:tcW w:w="1219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三、健康活动（50分）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1、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基本健康教育服务</w:t>
            </w:r>
          </w:p>
        </w:tc>
        <w:tc>
          <w:tcPr>
            <w:tcW w:w="465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配合基层医疗卫生机构开展健康教育活动，活动质量和频次符合基本公共卫生服务项目要求。</w:t>
            </w:r>
          </w:p>
        </w:tc>
        <w:tc>
          <w:tcPr>
            <w:tcW w:w="442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有开展健康教育工作的计划和总结，得2分。每年开展4次以上健康教育讲座，得2分。每年开展健康咨询，得2分。建有健康教育宣传栏并定期更新，得2分。定期发放健康教育材料，得2分。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10</w:t>
            </w:r>
          </w:p>
        </w:tc>
        <w:tc>
          <w:tcPr>
            <w:tcW w:w="1114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听取汇报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查阅档案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现场查看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</w:trPr>
        <w:tc>
          <w:tcPr>
            <w:tcW w:w="1219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28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2、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健康家庭</w:t>
            </w:r>
          </w:p>
        </w:tc>
        <w:tc>
          <w:tcPr>
            <w:tcW w:w="465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（1）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配合有关部门，组织社区居民参加健康家庭评选活动。</w:t>
            </w:r>
          </w:p>
        </w:tc>
        <w:tc>
          <w:tcPr>
            <w:tcW w:w="442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有健康家庭评选工作计划和总结，有具体步骤和流程，得2分。动员、组织辖区居民参加健康家庭评选，得2分。开展针对家庭的健康活动，得2分。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6</w:t>
            </w:r>
          </w:p>
        </w:tc>
        <w:tc>
          <w:tcPr>
            <w:tcW w:w="1114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858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1219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一级指标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二级指标</w:t>
            </w:r>
          </w:p>
        </w:tc>
        <w:tc>
          <w:tcPr>
            <w:tcW w:w="465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指标解释</w:t>
            </w:r>
          </w:p>
        </w:tc>
        <w:tc>
          <w:tcPr>
            <w:tcW w:w="442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评分标准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分值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考核办法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得分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1219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28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textAlignment w:val="auto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65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（2）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选出的健康家庭符合健康家庭标准，对辖区其他家庭起到示范带头作用。</w:t>
            </w:r>
          </w:p>
        </w:tc>
        <w:tc>
          <w:tcPr>
            <w:tcW w:w="442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现场进入一个健康家庭，家庭环境清洁得1分；有健康标识和健康材料得1分；无人吸烟得1分；家庭关系和邻里关系和谐得1分。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4</w:t>
            </w:r>
          </w:p>
        </w:tc>
        <w:tc>
          <w:tcPr>
            <w:tcW w:w="1114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858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7" w:hRule="atLeast"/>
        </w:trPr>
        <w:tc>
          <w:tcPr>
            <w:tcW w:w="1219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28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3、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主题活动</w:t>
            </w:r>
          </w:p>
        </w:tc>
        <w:tc>
          <w:tcPr>
            <w:tcW w:w="465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（1）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社区每年自发组织4次以上健康讲座。（讲座主题在辖区健康教育机构的业务指导下确定。可包括以下内容：科学就医、合理用药、传染病预防、安全急救；合理膳食、适量运动、戒烟限酒、心理平衡；母婴保健、科学育儿、健康老龄等。）</w:t>
            </w:r>
          </w:p>
        </w:tc>
        <w:tc>
          <w:tcPr>
            <w:tcW w:w="442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每年开展4次及以上健康讲座或咨询得10分，2-3次得5分。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10</w:t>
            </w:r>
          </w:p>
        </w:tc>
        <w:tc>
          <w:tcPr>
            <w:tcW w:w="1114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858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1219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28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textAlignment w:val="auto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65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（2）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每年举办2次以上、面向辖区居民的集体活动。（如健康知识竞赛、健康演讲比赛、戒烟竞赛、健康展览展示、社区体育活动等。）</w:t>
            </w:r>
          </w:p>
        </w:tc>
        <w:tc>
          <w:tcPr>
            <w:tcW w:w="442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每年举办2次及以上、50个以上居民参与的集体活动，得10分，1次得5分。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10</w:t>
            </w:r>
          </w:p>
        </w:tc>
        <w:tc>
          <w:tcPr>
            <w:tcW w:w="1114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858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1219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28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textAlignment w:val="auto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65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（3）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开展有特色的健康教育活动，为居民提供健康自测和技术指导。（如健康小屋、健康餐厅、健康一条街等。）</w:t>
            </w:r>
          </w:p>
        </w:tc>
        <w:tc>
          <w:tcPr>
            <w:tcW w:w="442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开展有特色的健康教育活动，得5分。采取某种形式，为居民提供健康自测和健康指导，得5分。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10</w:t>
            </w:r>
          </w:p>
        </w:tc>
        <w:tc>
          <w:tcPr>
            <w:tcW w:w="1114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858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19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四、建设效果（10分）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目标人群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评    价</w:t>
            </w:r>
          </w:p>
        </w:tc>
        <w:tc>
          <w:tcPr>
            <w:tcW w:w="465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目标人群对健康促进工作支持、理解、满意</w:t>
            </w:r>
          </w:p>
        </w:tc>
        <w:tc>
          <w:tcPr>
            <w:tcW w:w="442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详见目标人群测评方案。</w:t>
            </w:r>
          </w:p>
        </w:tc>
        <w:tc>
          <w:tcPr>
            <w:tcW w:w="64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10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快速调查</w:t>
            </w:r>
          </w:p>
        </w:tc>
        <w:tc>
          <w:tcPr>
            <w:tcW w:w="858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219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合计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465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442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64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100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858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300" w:lineRule="exact"/>
        <w:ind w:left="0" w:leftChars="0" w:right="0" w:rightChars="0" w:firstLine="435"/>
        <w:outlineLvl w:val="9"/>
        <w:rPr>
          <w:rFonts w:hint="default" w:ascii="微软雅黑" w:hAnsi="微软雅黑" w:eastAsia="微软雅黑"/>
          <w:b w:val="0"/>
          <w:i w:val="0"/>
          <w:snapToGrid/>
          <w:color w:val="000000"/>
          <w:sz w:val="21"/>
          <w:szCs w:val="21"/>
          <w:shd w:val="clear" w:color="auto" w:fill="FFFFFF"/>
          <w:lang w:eastAsia="zh-CN"/>
        </w:rPr>
      </w:pPr>
      <w:r>
        <w:rPr>
          <w:rFonts w:hint="default" w:ascii="宋体" w:hAnsi="宋体" w:eastAsia="宋体"/>
          <w:b w:val="0"/>
          <w:i w:val="0"/>
          <w:snapToGrid/>
          <w:color w:val="000000"/>
          <w:sz w:val="21"/>
          <w:szCs w:val="21"/>
          <w:shd w:val="clear" w:color="auto" w:fill="FFFFFF"/>
          <w:lang w:eastAsia="zh-CN"/>
        </w:rPr>
        <w:t>说明：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300" w:lineRule="exact"/>
        <w:ind w:left="0" w:leftChars="0" w:right="0" w:rightChars="0" w:firstLine="435"/>
        <w:outlineLvl w:val="9"/>
        <w:rPr>
          <w:rFonts w:hint="default" w:ascii="微软雅黑" w:hAnsi="微软雅黑" w:eastAsia="微软雅黑"/>
          <w:b w:val="0"/>
          <w:i w:val="0"/>
          <w:snapToGrid/>
          <w:color w:val="000000"/>
          <w:sz w:val="21"/>
          <w:szCs w:val="21"/>
          <w:shd w:val="clear" w:color="auto" w:fill="FFFFFF"/>
          <w:lang w:eastAsia="zh-CN"/>
        </w:rPr>
      </w:pPr>
      <w:r>
        <w:rPr>
          <w:rFonts w:hint="default" w:ascii="宋体" w:hAnsi="宋体" w:eastAsia="宋体"/>
          <w:b w:val="0"/>
          <w:i w:val="0"/>
          <w:snapToGrid/>
          <w:color w:val="000000"/>
          <w:sz w:val="21"/>
          <w:szCs w:val="21"/>
          <w:shd w:val="clear" w:color="auto" w:fill="FFFFFF"/>
          <w:lang w:eastAsia="zh-CN"/>
        </w:rPr>
        <w:t>1.健康社区/健康村现场评估表采取百分制，现场评估达到70分及以上，认为达到健康社区/健康村标准。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300" w:lineRule="exact"/>
        <w:ind w:left="0" w:leftChars="0" w:right="0" w:rightChars="0" w:firstLine="435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宋体" w:hAnsi="宋体" w:eastAsia="宋体"/>
          <w:b w:val="0"/>
          <w:i w:val="0"/>
          <w:snapToGrid/>
          <w:color w:val="000000"/>
          <w:sz w:val="21"/>
          <w:szCs w:val="21"/>
          <w:shd w:val="clear" w:color="auto" w:fill="FFFFFF"/>
          <w:lang w:eastAsia="zh-CN"/>
        </w:rPr>
        <w:t>2.健康社区/健康村转化得分=15×（现场评估得分/100），纳入健康促进县总评分表。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236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综艺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1C3ED1"/>
    <w:rsid w:val="17614B3E"/>
    <w:rsid w:val="1B1C3ED1"/>
    <w:rsid w:val="30681243"/>
    <w:rsid w:val="594A627A"/>
    <w:rsid w:val="639D43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2021-02-25T03:31:00Z</dcterms:created>
  <dc:creator>科林</dc:creator>
  <cp:lastModifiedBy>左</cp:lastModifiedBy>
  <dcterms:modified xsi:type="dcterms:W3CDTF">2021-03-09T03:17:37Z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