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i w:val="0"/>
          <w:snapToGrid/>
          <w:color w:val="000000"/>
          <w:sz w:val="44"/>
          <w:szCs w:val="44"/>
          <w:shd w:val="clear" w:color="auto" w:fill="FFFFFF"/>
          <w:lang w:eastAsia="zh-CN"/>
        </w:rPr>
      </w:pPr>
      <w:r>
        <w:rPr>
          <w:rFonts w:hint="eastAsia" w:ascii="方正小标宋简体" w:hAnsi="方正小标宋简体" w:eastAsia="方正小标宋简体" w:cs="方正小标宋简体"/>
          <w:b w:val="0"/>
          <w:i w:val="0"/>
          <w:snapToGrid/>
          <w:color w:val="000000"/>
          <w:sz w:val="44"/>
          <w:szCs w:val="44"/>
          <w:shd w:val="clear" w:color="auto" w:fill="FFFFFF"/>
          <w:lang w:eastAsia="zh-CN"/>
        </w:rPr>
        <w:t>繁峙县创建省级健康促进县综合评分表</w:t>
      </w:r>
    </w:p>
    <w:tbl>
      <w:tblPr>
        <w:tblStyle w:val="4"/>
        <w:tblpPr w:leftFromText="180" w:rightFromText="180" w:vertAnchor="text" w:horzAnchor="page" w:tblpX="1482" w:tblpY="170"/>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70"/>
        <w:gridCol w:w="1728"/>
        <w:gridCol w:w="6708"/>
        <w:gridCol w:w="752"/>
        <w:gridCol w:w="1188"/>
        <w:gridCol w:w="2165"/>
        <w:gridCol w:w="6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5" w:hRule="exact"/>
        </w:trPr>
        <w:tc>
          <w:tcPr>
            <w:tcW w:w="1370"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一级指标</w:t>
            </w:r>
          </w:p>
        </w:tc>
        <w:tc>
          <w:tcPr>
            <w:tcW w:w="172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二级指标</w:t>
            </w: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评分标准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权重(分)</w:t>
            </w:r>
          </w:p>
        </w:tc>
        <w:tc>
          <w:tcPr>
            <w:tcW w:w="118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评估办法</w:t>
            </w:r>
          </w:p>
        </w:tc>
        <w:tc>
          <w:tcPr>
            <w:tcW w:w="2165"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评估对象</w:t>
            </w: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5" w:hRule="exact"/>
        </w:trPr>
        <w:tc>
          <w:tcPr>
            <w:tcW w:w="1370" w:type="dxa"/>
            <w:vMerge w:val="restart"/>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宋体" w:hAnsi="宋体" w:eastAsia="宋体"/>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一、</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宋体" w:hAnsi="宋体" w:eastAsia="宋体"/>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组织管理</w:t>
            </w:r>
            <w:r>
              <w:rPr>
                <w:rFonts w:hint="default" w:ascii="宋体" w:hAnsi="宋体" w:eastAsia="宋体"/>
                <w:b w:val="0"/>
                <w:i w:val="0"/>
                <w:snapToGrid/>
                <w:color w:val="000000"/>
                <w:sz w:val="21"/>
                <w:szCs w:val="21"/>
                <w:shd w:val="clear" w:color="auto" w:fill="FFFFFF"/>
                <w:lang w:eastAsia="zh-CN"/>
              </w:rPr>
              <w:br w:type="textWrapping"/>
            </w:r>
            <w:r>
              <w:rPr>
                <w:rFonts w:hint="default" w:ascii="宋体" w:hAnsi="宋体" w:eastAsia="宋体"/>
                <w:b w:val="0"/>
                <w:i w:val="0"/>
                <w:snapToGrid/>
                <w:color w:val="000000"/>
                <w:sz w:val="21"/>
                <w:szCs w:val="21"/>
                <w:shd w:val="clear" w:color="auto" w:fill="FFFFFF"/>
                <w:lang w:eastAsia="zh-CN"/>
              </w:rPr>
              <w:t>（160分）</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宋体" w:hAnsi="宋体" w:eastAsia="宋体"/>
                <w:b w:val="0"/>
                <w:i w:val="0"/>
                <w:snapToGrid/>
                <w:color w:val="000000"/>
                <w:sz w:val="21"/>
                <w:szCs w:val="21"/>
                <w:shd w:val="clear" w:color="auto" w:fill="FFFFFF"/>
                <w:lang w:eastAsia="zh-CN"/>
              </w:rPr>
            </w:pPr>
          </w:p>
        </w:tc>
        <w:tc>
          <w:tcPr>
            <w:tcW w:w="1728" w:type="dxa"/>
            <w:vMerge w:val="restart"/>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1.政府承诺</w:t>
            </w: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（1）县政府公开承诺，得10分。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bCs/>
                <w:i w:val="0"/>
                <w:snapToGrid/>
                <w:color w:val="000000"/>
                <w:sz w:val="21"/>
                <w:szCs w:val="21"/>
                <w:shd w:val="clear" w:color="auto" w:fill="FFFFFF"/>
                <w:lang w:eastAsia="zh-CN"/>
              </w:rPr>
              <w:t>10</w:t>
            </w:r>
          </w:p>
        </w:tc>
        <w:tc>
          <w:tcPr>
            <w:tcW w:w="1188" w:type="dxa"/>
            <w:vMerge w:val="restart"/>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听取汇报</w:t>
            </w:r>
            <w:r>
              <w:rPr>
                <w:rFonts w:hint="default" w:ascii="宋体" w:hAnsi="宋体" w:eastAsia="宋体"/>
                <w:b w:val="0"/>
                <w:i w:val="0"/>
                <w:snapToGrid/>
                <w:color w:val="000000"/>
                <w:sz w:val="21"/>
                <w:szCs w:val="21"/>
                <w:shd w:val="clear" w:color="auto" w:fill="FFFFFF"/>
                <w:lang w:eastAsia="zh-CN"/>
              </w:rPr>
              <w:br w:type="textWrapping"/>
            </w:r>
            <w:r>
              <w:rPr>
                <w:rFonts w:hint="default" w:ascii="宋体" w:hAnsi="宋体" w:eastAsia="宋体"/>
                <w:b w:val="0"/>
                <w:i w:val="0"/>
                <w:snapToGrid/>
                <w:color w:val="000000"/>
                <w:sz w:val="21"/>
                <w:szCs w:val="21"/>
                <w:shd w:val="clear" w:color="auto" w:fill="FFFFFF"/>
                <w:lang w:eastAsia="zh-CN"/>
              </w:rPr>
              <w:t>查阅资料</w:t>
            </w:r>
            <w:r>
              <w:rPr>
                <w:rFonts w:hint="default" w:ascii="宋体" w:hAnsi="宋体" w:eastAsia="宋体"/>
                <w:b w:val="0"/>
                <w:i w:val="0"/>
                <w:snapToGrid/>
                <w:color w:val="000000"/>
                <w:sz w:val="21"/>
                <w:szCs w:val="21"/>
                <w:shd w:val="clear" w:color="auto" w:fill="FFFFFF"/>
                <w:lang w:eastAsia="zh-CN"/>
              </w:rPr>
              <w:br w:type="textWrapping"/>
            </w:r>
            <w:r>
              <w:rPr>
                <w:rFonts w:hint="default" w:ascii="宋体" w:hAnsi="宋体" w:eastAsia="宋体"/>
                <w:b w:val="0"/>
                <w:i w:val="0"/>
                <w:snapToGrid/>
                <w:color w:val="000000"/>
                <w:sz w:val="21"/>
                <w:szCs w:val="21"/>
                <w:shd w:val="clear" w:color="auto" w:fill="FFFFFF"/>
                <w:lang w:eastAsia="zh-CN"/>
              </w:rPr>
              <w:t>现场查看</w:t>
            </w:r>
          </w:p>
        </w:tc>
        <w:tc>
          <w:tcPr>
            <w:tcW w:w="2165" w:type="dxa"/>
            <w:vMerge w:val="restart"/>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eastAsia" w:ascii="宋体" w:hAnsi="宋体" w:eastAsia="宋体" w:cs="宋体"/>
                <w:b w:val="0"/>
                <w:i w:val="0"/>
                <w:snapToGrid/>
                <w:color w:val="000000"/>
                <w:sz w:val="21"/>
                <w:szCs w:val="21"/>
                <w:shd w:val="clear" w:color="auto" w:fill="FFFFFF"/>
                <w:lang w:eastAsia="zh-CN"/>
              </w:rPr>
            </w:pPr>
            <w:r>
              <w:rPr>
                <w:rFonts w:hint="eastAsia" w:ascii="宋体" w:hAnsi="宋体" w:eastAsia="宋体" w:cs="宋体"/>
                <w:b w:val="0"/>
                <w:i w:val="0"/>
                <w:snapToGrid/>
                <w:color w:val="000000"/>
                <w:sz w:val="21"/>
                <w:szCs w:val="21"/>
                <w:shd w:val="clear" w:color="auto" w:fill="FFFFFF"/>
                <w:lang w:eastAsia="zh-CN"/>
              </w:rPr>
              <w:t>县政府办</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eastAsia="zh-CN"/>
              </w:rPr>
              <w:t>县卫健体局</w:t>
            </w: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5" w:hRule="exact"/>
        </w:trPr>
        <w:tc>
          <w:tcPr>
            <w:tcW w:w="1370"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172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宋体" w:hAnsi="宋体"/>
                <w:color w:val="000000"/>
                <w:sz w:val="21"/>
                <w:szCs w:val="21"/>
              </w:rPr>
            </w:pP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（2）纳入政府重点工作（如纳入政府工作报告、发展规划等），得10分。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10</w:t>
            </w:r>
          </w:p>
        </w:tc>
        <w:tc>
          <w:tcPr>
            <w:tcW w:w="118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2165"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5" w:hRule="exact"/>
        </w:trPr>
        <w:tc>
          <w:tcPr>
            <w:tcW w:w="1370"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1728" w:type="dxa"/>
            <w:vMerge w:val="restart"/>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2.协调机制</w:t>
            </w: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（1）县长任组长得10分，分管县长任组长得8分。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10</w:t>
            </w:r>
          </w:p>
        </w:tc>
        <w:tc>
          <w:tcPr>
            <w:tcW w:w="118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2165"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宋体" w:hAnsi="宋体"/>
                <w:color w:val="000000"/>
                <w:sz w:val="21"/>
                <w:szCs w:val="21"/>
              </w:rPr>
            </w:pP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5" w:hRule="exact"/>
        </w:trPr>
        <w:tc>
          <w:tcPr>
            <w:tcW w:w="1370"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172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宋体" w:hAnsi="宋体"/>
                <w:color w:val="000000"/>
                <w:sz w:val="21"/>
                <w:szCs w:val="21"/>
              </w:rPr>
            </w:pP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（2）每召开1次领导协调会议得2.5分，两年不超过10分。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10</w:t>
            </w:r>
          </w:p>
        </w:tc>
        <w:tc>
          <w:tcPr>
            <w:tcW w:w="118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2165"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宋体" w:hAnsi="宋体"/>
                <w:color w:val="000000"/>
                <w:sz w:val="21"/>
                <w:szCs w:val="21"/>
              </w:rPr>
            </w:pP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0" w:hRule="exact"/>
        </w:trPr>
        <w:tc>
          <w:tcPr>
            <w:tcW w:w="1370"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1728" w:type="dxa"/>
            <w:vMerge w:val="restart"/>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3.工作网络</w:t>
            </w: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（1）查阅机构数量和工作网络人员名单。网络覆盖率100%得10分、达50%得5分。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10</w:t>
            </w:r>
          </w:p>
        </w:tc>
        <w:tc>
          <w:tcPr>
            <w:tcW w:w="118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2165" w:type="dxa"/>
            <w:vMerge w:val="restart"/>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eastAsia="zh-CN"/>
              </w:rPr>
              <w:t>各成员单位</w:t>
            </w: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0" w:hRule="exact"/>
        </w:trPr>
        <w:tc>
          <w:tcPr>
            <w:tcW w:w="1370"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172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宋体" w:hAnsi="宋体"/>
                <w:color w:val="000000"/>
                <w:sz w:val="21"/>
                <w:szCs w:val="21"/>
              </w:rPr>
            </w:pP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（2）查阅培训记录，培训覆盖率100%得5分、达50%得3分。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5</w:t>
            </w:r>
          </w:p>
        </w:tc>
        <w:tc>
          <w:tcPr>
            <w:tcW w:w="118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2165"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宋体" w:hAnsi="宋体"/>
                <w:color w:val="000000"/>
                <w:sz w:val="21"/>
                <w:szCs w:val="21"/>
              </w:rPr>
            </w:pP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51" w:hRule="exact"/>
        </w:trPr>
        <w:tc>
          <w:tcPr>
            <w:tcW w:w="1370"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1728" w:type="dxa"/>
            <w:vMerge w:val="restart"/>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4.专业机构</w:t>
            </w: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（1）有独立建制的健康教育机构得5分、在</w:t>
            </w:r>
            <w:r>
              <w:rPr>
                <w:rFonts w:hint="eastAsia" w:ascii="宋体" w:hAnsi="宋体"/>
                <w:b w:val="0"/>
                <w:i w:val="0"/>
                <w:snapToGrid/>
                <w:color w:val="000000"/>
                <w:sz w:val="21"/>
                <w:szCs w:val="21"/>
                <w:shd w:val="clear" w:color="auto" w:fill="FFFFFF"/>
                <w:lang w:eastAsia="zh-CN"/>
              </w:rPr>
              <w:t>卫生健康和体育局</w:t>
            </w:r>
            <w:r>
              <w:rPr>
                <w:rFonts w:hint="default" w:ascii="宋体" w:hAnsi="宋体" w:eastAsia="宋体"/>
                <w:b w:val="0"/>
                <w:i w:val="0"/>
                <w:snapToGrid/>
                <w:color w:val="000000"/>
                <w:sz w:val="21"/>
                <w:szCs w:val="21"/>
                <w:shd w:val="clear" w:color="auto" w:fill="FFFFFF"/>
                <w:lang w:eastAsia="zh-CN"/>
              </w:rPr>
              <w:t>/疾控中心有健康教育科得3分、在</w:t>
            </w:r>
            <w:r>
              <w:rPr>
                <w:rFonts w:hint="eastAsia" w:ascii="宋体" w:hAnsi="宋体"/>
                <w:b w:val="0"/>
                <w:i w:val="0"/>
                <w:snapToGrid/>
                <w:color w:val="000000"/>
                <w:sz w:val="21"/>
                <w:szCs w:val="21"/>
                <w:shd w:val="clear" w:color="auto" w:fill="FFFFFF"/>
                <w:lang w:eastAsia="zh-CN"/>
              </w:rPr>
              <w:t>卫生健康和体育局</w:t>
            </w:r>
            <w:r>
              <w:rPr>
                <w:rFonts w:hint="default" w:ascii="宋体" w:hAnsi="宋体" w:eastAsia="宋体"/>
                <w:b w:val="0"/>
                <w:i w:val="0"/>
                <w:snapToGrid/>
                <w:color w:val="000000"/>
                <w:sz w:val="21"/>
                <w:szCs w:val="21"/>
                <w:shd w:val="clear" w:color="auto" w:fill="FFFFFF"/>
                <w:lang w:eastAsia="zh-CN"/>
              </w:rPr>
              <w:t>或疾控中心无健康教育机构但有专人负责得1分。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5</w:t>
            </w:r>
          </w:p>
        </w:tc>
        <w:tc>
          <w:tcPr>
            <w:tcW w:w="118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2165" w:type="dxa"/>
            <w:vMerge w:val="restart"/>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eastAsia" w:ascii="宋体" w:hAnsi="宋体"/>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eastAsia="zh-CN"/>
              </w:rPr>
              <w:t>县卫健体局</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宋体" w:hAnsi="宋体"/>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eastAsia="zh-CN"/>
              </w:rPr>
              <w:t>县疾控中心</w:t>
            </w: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5" w:hRule="exact"/>
        </w:trPr>
        <w:tc>
          <w:tcPr>
            <w:tcW w:w="1370"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172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宋体" w:hAnsi="宋体"/>
                <w:color w:val="000000"/>
                <w:sz w:val="21"/>
                <w:szCs w:val="21"/>
              </w:rPr>
            </w:pP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（2）健康教育专业机构人员配置率达到1.75人/10万人口得5分、 达1人/10万得3分、达0.5人/10万得1分.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5</w:t>
            </w:r>
          </w:p>
        </w:tc>
        <w:tc>
          <w:tcPr>
            <w:tcW w:w="118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2165"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宋体" w:hAnsi="宋体"/>
                <w:color w:val="000000"/>
                <w:sz w:val="21"/>
                <w:szCs w:val="21"/>
              </w:rPr>
            </w:pP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5" w:hRule="exact"/>
        </w:trPr>
        <w:tc>
          <w:tcPr>
            <w:tcW w:w="1370"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1728" w:type="dxa"/>
            <w:vMerge w:val="restart"/>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5.专业网络</w:t>
            </w: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（1）查阅机构数量和专业网络人员名单。专业网络覆盖率100%得10分、达50%得5分。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10</w:t>
            </w:r>
          </w:p>
        </w:tc>
        <w:tc>
          <w:tcPr>
            <w:tcW w:w="118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2165"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宋体" w:hAnsi="宋体"/>
                <w:color w:val="000000"/>
                <w:sz w:val="21"/>
                <w:szCs w:val="21"/>
              </w:rPr>
            </w:pP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5" w:hRule="exact"/>
        </w:trPr>
        <w:tc>
          <w:tcPr>
            <w:tcW w:w="1370"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172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宋体" w:hAnsi="宋体"/>
                <w:color w:val="000000"/>
                <w:sz w:val="21"/>
                <w:szCs w:val="21"/>
              </w:rPr>
            </w:pP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（2）查阅培训记录，培训覆盖率100%得5分、达50%得3分。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5</w:t>
            </w:r>
          </w:p>
        </w:tc>
        <w:tc>
          <w:tcPr>
            <w:tcW w:w="118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2165"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宋体" w:hAnsi="宋体"/>
                <w:color w:val="000000"/>
                <w:sz w:val="21"/>
                <w:szCs w:val="21"/>
              </w:rPr>
            </w:pP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5" w:hRule="exact"/>
        </w:trPr>
        <w:tc>
          <w:tcPr>
            <w:tcW w:w="1370"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r>
              <w:rPr>
                <w:rFonts w:hint="default" w:ascii="宋体" w:hAnsi="宋体" w:eastAsia="宋体"/>
                <w:b/>
                <w:i w:val="0"/>
                <w:snapToGrid/>
                <w:color w:val="000000"/>
                <w:sz w:val="21"/>
                <w:szCs w:val="21"/>
                <w:shd w:val="clear" w:color="auto" w:fill="FFFFFF"/>
                <w:lang w:eastAsia="zh-CN"/>
              </w:rPr>
              <w:t>一级指标</w:t>
            </w:r>
          </w:p>
        </w:tc>
        <w:tc>
          <w:tcPr>
            <w:tcW w:w="172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宋体" w:hAnsi="宋体" w:eastAsia="宋体"/>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二级指标</w:t>
            </w: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宋体" w:hAnsi="宋体" w:eastAsia="宋体"/>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评分标准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宋体" w:hAnsi="宋体" w:eastAsia="宋体"/>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权重(分)</w:t>
            </w:r>
          </w:p>
        </w:tc>
        <w:tc>
          <w:tcPr>
            <w:tcW w:w="118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r>
              <w:rPr>
                <w:rFonts w:hint="default" w:ascii="宋体" w:hAnsi="宋体" w:eastAsia="宋体"/>
                <w:b/>
                <w:i w:val="0"/>
                <w:snapToGrid/>
                <w:color w:val="000000"/>
                <w:sz w:val="21"/>
                <w:szCs w:val="21"/>
                <w:shd w:val="clear" w:color="auto" w:fill="FFFFFF"/>
                <w:lang w:eastAsia="zh-CN"/>
              </w:rPr>
              <w:t>评估办法</w:t>
            </w:r>
          </w:p>
        </w:tc>
        <w:tc>
          <w:tcPr>
            <w:tcW w:w="2165"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r>
              <w:rPr>
                <w:rFonts w:hint="default" w:ascii="宋体" w:hAnsi="宋体" w:eastAsia="宋体"/>
                <w:b/>
                <w:i w:val="0"/>
                <w:snapToGrid/>
                <w:color w:val="000000"/>
                <w:sz w:val="21"/>
                <w:szCs w:val="21"/>
                <w:shd w:val="clear" w:color="auto" w:fill="FFFFFF"/>
                <w:lang w:eastAsia="zh-CN"/>
              </w:rPr>
              <w:t>评估对象</w:t>
            </w: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5" w:hRule="exact"/>
        </w:trPr>
        <w:tc>
          <w:tcPr>
            <w:tcW w:w="1370" w:type="dxa"/>
            <w:vMerge w:val="restart"/>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1728" w:type="dxa"/>
            <w:vMerge w:val="restart"/>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6.项目管理</w:t>
            </w: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（1）开展基线调查（或社区诊断），得10分。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10</w:t>
            </w:r>
          </w:p>
        </w:tc>
        <w:tc>
          <w:tcPr>
            <w:tcW w:w="1188" w:type="dxa"/>
            <w:vMerge w:val="restart"/>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2165" w:type="dxa"/>
            <w:vMerge w:val="restart"/>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宋体" w:hAnsi="宋体"/>
                <w:color w:val="000000"/>
                <w:sz w:val="21"/>
                <w:szCs w:val="21"/>
              </w:rPr>
            </w:pPr>
            <w:r>
              <w:rPr>
                <w:rFonts w:hint="eastAsia" w:ascii="宋体" w:hAnsi="宋体"/>
                <w:b w:val="0"/>
                <w:i w:val="0"/>
                <w:snapToGrid/>
                <w:color w:val="000000"/>
                <w:sz w:val="21"/>
                <w:szCs w:val="21"/>
                <w:shd w:val="clear" w:color="auto" w:fill="FFFFFF"/>
                <w:lang w:eastAsia="zh-CN"/>
              </w:rPr>
              <w:t>县卫健体局</w:t>
            </w: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5" w:hRule="exact"/>
        </w:trPr>
        <w:tc>
          <w:tcPr>
            <w:tcW w:w="1370"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172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宋体" w:hAnsi="宋体"/>
                <w:color w:val="000000"/>
                <w:sz w:val="21"/>
                <w:szCs w:val="21"/>
              </w:rPr>
            </w:pP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（2）完成基线调查报告（或社区诊断报告），当地主要健康问题/优先领域清晰，健康促进资源分析合理，提出的干预策略和措施明确，得10分。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10</w:t>
            </w:r>
          </w:p>
        </w:tc>
        <w:tc>
          <w:tcPr>
            <w:tcW w:w="118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2165"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宋体" w:hAnsi="宋体"/>
                <w:color w:val="000000"/>
                <w:sz w:val="21"/>
                <w:szCs w:val="21"/>
              </w:rPr>
            </w:pP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5" w:hRule="exact"/>
        </w:trPr>
        <w:tc>
          <w:tcPr>
            <w:tcW w:w="1370"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172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宋体" w:hAnsi="宋体"/>
                <w:color w:val="000000"/>
                <w:sz w:val="21"/>
                <w:szCs w:val="21"/>
              </w:rPr>
            </w:pP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eastAsia="zh-CN"/>
              </w:rPr>
              <w:t>（</w:t>
            </w:r>
            <w:r>
              <w:rPr>
                <w:rFonts w:hint="eastAsia" w:ascii="宋体" w:hAnsi="宋体"/>
                <w:b w:val="0"/>
                <w:i w:val="0"/>
                <w:snapToGrid/>
                <w:color w:val="000000"/>
                <w:sz w:val="21"/>
                <w:szCs w:val="21"/>
                <w:shd w:val="clear" w:color="auto" w:fill="FFFFFF"/>
                <w:lang w:val="en-US" w:eastAsia="zh-CN"/>
              </w:rPr>
              <w:t>3</w:t>
            </w:r>
            <w:r>
              <w:rPr>
                <w:rFonts w:hint="eastAsia" w:ascii="宋体" w:hAnsi="宋体"/>
                <w:b w:val="0"/>
                <w:i w:val="0"/>
                <w:snapToGrid/>
                <w:color w:val="000000"/>
                <w:sz w:val="21"/>
                <w:szCs w:val="21"/>
                <w:shd w:val="clear" w:color="auto" w:fill="FFFFFF"/>
                <w:lang w:eastAsia="zh-CN"/>
              </w:rPr>
              <w:t>）</w:t>
            </w:r>
            <w:r>
              <w:rPr>
                <w:rFonts w:hint="default" w:ascii="宋体" w:hAnsi="宋体" w:eastAsia="宋体"/>
                <w:b w:val="0"/>
                <w:i w:val="0"/>
                <w:snapToGrid/>
                <w:color w:val="000000"/>
                <w:sz w:val="21"/>
                <w:szCs w:val="21"/>
                <w:shd w:val="clear" w:color="auto" w:fill="FFFFFF"/>
                <w:lang w:eastAsia="zh-CN"/>
              </w:rPr>
              <w:t>每开展1次政府牵头、多部门的联合督导和技术指导，提出有针对性的工作建议，得5分，最高20分。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20</w:t>
            </w:r>
          </w:p>
        </w:tc>
        <w:tc>
          <w:tcPr>
            <w:tcW w:w="118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2165"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宋体" w:hAnsi="宋体"/>
                <w:color w:val="000000"/>
                <w:sz w:val="21"/>
                <w:szCs w:val="21"/>
              </w:rPr>
            </w:pP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5" w:hRule="exact"/>
        </w:trPr>
        <w:tc>
          <w:tcPr>
            <w:tcW w:w="1370"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172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宋体" w:hAnsi="宋体"/>
                <w:color w:val="000000"/>
                <w:sz w:val="21"/>
                <w:szCs w:val="21"/>
              </w:rPr>
            </w:pP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w:t>
            </w:r>
            <w:r>
              <w:rPr>
                <w:rFonts w:hint="eastAsia" w:ascii="宋体" w:hAnsi="宋体"/>
                <w:b w:val="0"/>
                <w:i w:val="0"/>
                <w:snapToGrid/>
                <w:color w:val="000000"/>
                <w:sz w:val="21"/>
                <w:szCs w:val="21"/>
                <w:shd w:val="clear" w:color="auto" w:fill="FFFFFF"/>
                <w:lang w:val="en-US" w:eastAsia="zh-CN"/>
              </w:rPr>
              <w:t>4</w:t>
            </w:r>
            <w:r>
              <w:rPr>
                <w:rFonts w:hint="default" w:ascii="宋体" w:hAnsi="宋体" w:eastAsia="宋体"/>
                <w:b w:val="0"/>
                <w:i w:val="0"/>
                <w:snapToGrid/>
                <w:color w:val="000000"/>
                <w:sz w:val="21"/>
                <w:szCs w:val="21"/>
                <w:shd w:val="clear" w:color="auto" w:fill="FFFFFF"/>
                <w:lang w:eastAsia="zh-CN"/>
              </w:rPr>
              <w:t>）完成健康促进县评估人群健康调查，得10分。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10</w:t>
            </w:r>
          </w:p>
        </w:tc>
        <w:tc>
          <w:tcPr>
            <w:tcW w:w="118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2165"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宋体" w:hAnsi="宋体"/>
                <w:color w:val="000000"/>
                <w:sz w:val="21"/>
                <w:szCs w:val="21"/>
              </w:rPr>
            </w:pP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5" w:hRule="exact"/>
        </w:trPr>
        <w:tc>
          <w:tcPr>
            <w:tcW w:w="1370"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172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宋体" w:hAnsi="宋体"/>
                <w:color w:val="000000"/>
                <w:sz w:val="21"/>
                <w:szCs w:val="21"/>
              </w:rPr>
            </w:pP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w:t>
            </w:r>
            <w:r>
              <w:rPr>
                <w:rFonts w:hint="eastAsia" w:ascii="宋体" w:hAnsi="宋体"/>
                <w:b w:val="0"/>
                <w:i w:val="0"/>
                <w:snapToGrid/>
                <w:color w:val="000000"/>
                <w:sz w:val="21"/>
                <w:szCs w:val="21"/>
                <w:shd w:val="clear" w:color="auto" w:fill="FFFFFF"/>
                <w:lang w:val="en-US" w:eastAsia="zh-CN"/>
              </w:rPr>
              <w:t>5</w:t>
            </w:r>
            <w:r>
              <w:rPr>
                <w:rFonts w:hint="default" w:ascii="宋体" w:hAnsi="宋体" w:eastAsia="宋体"/>
                <w:b w:val="0"/>
                <w:i w:val="0"/>
                <w:snapToGrid/>
                <w:color w:val="000000"/>
                <w:sz w:val="21"/>
                <w:szCs w:val="21"/>
                <w:shd w:val="clear" w:color="auto" w:fill="FFFFFF"/>
                <w:lang w:eastAsia="zh-CN"/>
              </w:rPr>
              <w:t>）有各类场所建设过程评估资料，得10分。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10</w:t>
            </w:r>
          </w:p>
        </w:tc>
        <w:tc>
          <w:tcPr>
            <w:tcW w:w="118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2165"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宋体" w:hAnsi="宋体"/>
                <w:color w:val="000000"/>
                <w:sz w:val="21"/>
                <w:szCs w:val="21"/>
              </w:rPr>
            </w:pP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5" w:hRule="exact"/>
        </w:trPr>
        <w:tc>
          <w:tcPr>
            <w:tcW w:w="1370"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1728" w:type="dxa"/>
            <w:vMerge w:val="restart"/>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7.经费保障</w:t>
            </w: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（1）健康促进县工作在当地财政立项得10分。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10</w:t>
            </w:r>
          </w:p>
        </w:tc>
        <w:tc>
          <w:tcPr>
            <w:tcW w:w="118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2165" w:type="dxa"/>
            <w:vMerge w:val="restart"/>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eastAsia="宋体"/>
                <w:b w:val="0"/>
                <w:i w:val="0"/>
                <w:snapToGrid/>
                <w:color w:val="000000"/>
                <w:sz w:val="21"/>
                <w:szCs w:val="21"/>
                <w:shd w:val="clear" w:color="auto" w:fill="FFFFFF"/>
                <w:lang w:eastAsia="zh-CN"/>
              </w:rPr>
              <w:t>县</w:t>
            </w:r>
            <w:r>
              <w:rPr>
                <w:rFonts w:hint="default" w:ascii="宋体" w:hAnsi="宋体" w:eastAsia="宋体"/>
                <w:b w:val="0"/>
                <w:i w:val="0"/>
                <w:snapToGrid/>
                <w:color w:val="000000"/>
                <w:sz w:val="21"/>
                <w:szCs w:val="21"/>
                <w:shd w:val="clear" w:color="auto" w:fill="FFFFFF"/>
                <w:lang w:eastAsia="zh-CN"/>
              </w:rPr>
              <w:t>财政局</w:t>
            </w: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5" w:hRule="exact"/>
        </w:trPr>
        <w:tc>
          <w:tcPr>
            <w:tcW w:w="1370"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172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宋体" w:hAnsi="宋体"/>
                <w:color w:val="000000"/>
                <w:sz w:val="21"/>
                <w:szCs w:val="21"/>
              </w:rPr>
            </w:pP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（2）当地立项或配套的专项经费&lt;30万得5分，≥30万得10分。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10</w:t>
            </w:r>
          </w:p>
        </w:tc>
        <w:tc>
          <w:tcPr>
            <w:tcW w:w="118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2165"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宋体" w:hAnsi="宋体"/>
                <w:color w:val="000000"/>
                <w:sz w:val="21"/>
                <w:szCs w:val="21"/>
              </w:rPr>
            </w:pP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5" w:hRule="exact"/>
        </w:trPr>
        <w:tc>
          <w:tcPr>
            <w:tcW w:w="1370" w:type="dxa"/>
            <w:vMerge w:val="restart"/>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宋体" w:hAnsi="宋体" w:eastAsia="宋体"/>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二、</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健康政策</w:t>
            </w:r>
            <w:r>
              <w:rPr>
                <w:rFonts w:hint="default" w:ascii="宋体" w:hAnsi="宋体" w:eastAsia="宋体"/>
                <w:b w:val="0"/>
                <w:i w:val="0"/>
                <w:snapToGrid/>
                <w:color w:val="000000"/>
                <w:sz w:val="21"/>
                <w:szCs w:val="21"/>
                <w:shd w:val="clear" w:color="auto" w:fill="FFFFFF"/>
                <w:lang w:eastAsia="zh-CN"/>
              </w:rPr>
              <w:br w:type="textWrapping"/>
            </w:r>
            <w:r>
              <w:rPr>
                <w:rFonts w:hint="default" w:ascii="宋体" w:hAnsi="宋体" w:eastAsia="宋体"/>
                <w:b w:val="0"/>
                <w:i w:val="0"/>
                <w:snapToGrid/>
                <w:color w:val="000000"/>
                <w:sz w:val="21"/>
                <w:szCs w:val="21"/>
                <w:shd w:val="clear" w:color="auto" w:fill="FFFFFF"/>
                <w:lang w:eastAsia="zh-CN"/>
              </w:rPr>
              <w:t>（160分）</w:t>
            </w:r>
          </w:p>
        </w:tc>
        <w:tc>
          <w:tcPr>
            <w:tcW w:w="1728" w:type="dxa"/>
            <w:vMerge w:val="restart"/>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1.宣传普及</w:t>
            </w: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（1）举办“将健康融入所有政策”策略专题讲座或培训班，得10分。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10</w:t>
            </w:r>
          </w:p>
        </w:tc>
        <w:tc>
          <w:tcPr>
            <w:tcW w:w="1188" w:type="dxa"/>
            <w:vMerge w:val="restart"/>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听取汇报</w:t>
            </w:r>
            <w:r>
              <w:rPr>
                <w:rFonts w:hint="default" w:ascii="宋体" w:hAnsi="宋体" w:eastAsia="宋体"/>
                <w:b w:val="0"/>
                <w:i w:val="0"/>
                <w:snapToGrid/>
                <w:color w:val="000000"/>
                <w:sz w:val="21"/>
                <w:szCs w:val="21"/>
                <w:shd w:val="clear" w:color="auto" w:fill="FFFFFF"/>
                <w:lang w:eastAsia="zh-CN"/>
              </w:rPr>
              <w:br w:type="textWrapping"/>
            </w:r>
            <w:r>
              <w:rPr>
                <w:rFonts w:hint="default" w:ascii="宋体" w:hAnsi="宋体" w:eastAsia="宋体"/>
                <w:b w:val="0"/>
                <w:i w:val="0"/>
                <w:snapToGrid/>
                <w:color w:val="000000"/>
                <w:sz w:val="21"/>
                <w:szCs w:val="21"/>
                <w:shd w:val="clear" w:color="auto" w:fill="FFFFFF"/>
                <w:lang w:eastAsia="zh-CN"/>
              </w:rPr>
              <w:t>查阅资料</w:t>
            </w:r>
          </w:p>
        </w:tc>
        <w:tc>
          <w:tcPr>
            <w:tcW w:w="2165" w:type="dxa"/>
            <w:vMerge w:val="restart"/>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宋体" w:hAnsi="宋体" w:eastAsia="宋体"/>
                <w:b w:val="0"/>
                <w:i w:val="0"/>
                <w:snapToGrid/>
                <w:color w:val="000000"/>
                <w:sz w:val="21"/>
                <w:szCs w:val="21"/>
                <w:shd w:val="clear" w:color="auto" w:fill="FFFFFF"/>
                <w:lang w:eastAsia="zh-CN"/>
              </w:rPr>
            </w:pP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宋体" w:hAnsi="宋体" w:eastAsia="宋体"/>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各部门</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宋体" w:hAnsi="宋体" w:eastAsia="宋体"/>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eastAsia="zh-CN"/>
              </w:rPr>
              <w:t>各</w:t>
            </w:r>
            <w:r>
              <w:rPr>
                <w:rFonts w:hint="default" w:ascii="宋体" w:hAnsi="宋体" w:eastAsia="宋体"/>
                <w:b w:val="0"/>
                <w:i w:val="0"/>
                <w:snapToGrid/>
                <w:color w:val="000000"/>
                <w:sz w:val="21"/>
                <w:szCs w:val="21"/>
                <w:shd w:val="clear" w:color="auto" w:fill="FFFFFF"/>
                <w:lang w:eastAsia="zh-CN"/>
              </w:rPr>
              <w:t>乡镇</w:t>
            </w:r>
            <w:r>
              <w:rPr>
                <w:rFonts w:hint="eastAsia" w:ascii="宋体" w:hAnsi="宋体" w:eastAsia="宋体"/>
                <w:b w:val="0"/>
                <w:i w:val="0"/>
                <w:snapToGrid/>
                <w:color w:val="000000"/>
                <w:sz w:val="21"/>
                <w:szCs w:val="21"/>
                <w:shd w:val="clear" w:color="auto" w:fill="FFFFFF"/>
                <w:lang w:eastAsia="zh-CN"/>
              </w:rPr>
              <w:t>、</w:t>
            </w:r>
            <w:r>
              <w:rPr>
                <w:rFonts w:hint="eastAsia" w:ascii="宋体" w:hAnsi="宋体"/>
                <w:b w:val="0"/>
                <w:i w:val="0"/>
                <w:snapToGrid/>
                <w:color w:val="000000"/>
                <w:sz w:val="21"/>
                <w:szCs w:val="21"/>
                <w:shd w:val="clear" w:color="auto" w:fill="FFFFFF"/>
                <w:lang w:eastAsia="zh-CN"/>
              </w:rPr>
              <w:t>居民中心</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5" w:hRule="exact"/>
        </w:trPr>
        <w:tc>
          <w:tcPr>
            <w:tcW w:w="1370"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172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宋体" w:hAnsi="宋体"/>
                <w:color w:val="000000"/>
                <w:sz w:val="21"/>
                <w:szCs w:val="21"/>
              </w:rPr>
            </w:pP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（2）县政府主要领导、各部门、各乡镇主要负责人参加讲座或培训班，得10分。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10</w:t>
            </w:r>
          </w:p>
        </w:tc>
        <w:tc>
          <w:tcPr>
            <w:tcW w:w="118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2165"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宋体" w:hAnsi="宋体"/>
                <w:color w:val="000000"/>
                <w:sz w:val="21"/>
                <w:szCs w:val="21"/>
              </w:rPr>
            </w:pP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5" w:hRule="exact"/>
        </w:trPr>
        <w:tc>
          <w:tcPr>
            <w:tcW w:w="1370"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172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宋体" w:hAnsi="宋体"/>
                <w:color w:val="000000"/>
                <w:sz w:val="21"/>
                <w:szCs w:val="21"/>
              </w:rPr>
            </w:pP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（3）工作网络和专业网络人员参加，得10分。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10</w:t>
            </w:r>
          </w:p>
        </w:tc>
        <w:tc>
          <w:tcPr>
            <w:tcW w:w="118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2165"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宋体" w:hAnsi="宋体"/>
                <w:color w:val="000000"/>
                <w:sz w:val="21"/>
                <w:szCs w:val="21"/>
              </w:rPr>
            </w:pP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5" w:hRule="exact"/>
        </w:trPr>
        <w:tc>
          <w:tcPr>
            <w:tcW w:w="1370"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1728" w:type="dxa"/>
            <w:vMerge w:val="restart"/>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宋体" w:hAnsi="宋体" w:eastAsia="宋体"/>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2.公共政策健康审查</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制度</w:t>
            </w: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（1）成立健康专家委员会，得15分。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15</w:t>
            </w:r>
          </w:p>
        </w:tc>
        <w:tc>
          <w:tcPr>
            <w:tcW w:w="118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2165"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宋体" w:hAnsi="宋体"/>
                <w:color w:val="000000"/>
                <w:sz w:val="21"/>
                <w:szCs w:val="21"/>
              </w:rPr>
            </w:pP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37" w:hRule="exact"/>
        </w:trPr>
        <w:tc>
          <w:tcPr>
            <w:tcW w:w="1370"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172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宋体" w:hAnsi="宋体"/>
                <w:color w:val="000000"/>
                <w:sz w:val="21"/>
                <w:szCs w:val="21"/>
              </w:rPr>
            </w:pP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numPr>
                <w:ilvl w:val="0"/>
                <w:numId w:val="1"/>
              </w:numPr>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宋体" w:hAnsi="宋体" w:eastAsia="宋体"/>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建立公共政策审查制度。相关部门在提出、起草、修订、发布等政策开发环节有专家委员会或健康领域行政人员和专家的参与，得15</w:t>
            </w:r>
            <w:r>
              <w:rPr>
                <w:rFonts w:hint="eastAsia" w:ascii="宋体" w:hAnsi="宋体"/>
                <w:b w:val="0"/>
                <w:i w:val="0"/>
                <w:snapToGrid/>
                <w:color w:val="000000"/>
                <w:sz w:val="21"/>
                <w:szCs w:val="21"/>
                <w:shd w:val="clear" w:color="auto" w:fill="FFFFFF"/>
                <w:lang w:eastAsia="zh-CN"/>
              </w:rPr>
              <w:t>分。</w:t>
            </w:r>
          </w:p>
          <w:p>
            <w:pPr>
              <w:keepNext w:val="0"/>
              <w:keepLines w:val="0"/>
              <w:pageBreakBefore w:val="0"/>
              <w:widowControl w:val="0"/>
              <w:numPr>
                <w:ilvl w:val="0"/>
                <w:numId w:val="1"/>
              </w:numPr>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15</w:t>
            </w:r>
          </w:p>
        </w:tc>
        <w:tc>
          <w:tcPr>
            <w:tcW w:w="118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2165"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宋体" w:hAnsi="宋体"/>
                <w:color w:val="000000"/>
                <w:sz w:val="21"/>
                <w:szCs w:val="21"/>
              </w:rPr>
            </w:pP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1370"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r>
              <w:rPr>
                <w:rFonts w:hint="default" w:ascii="宋体" w:hAnsi="宋体" w:eastAsia="宋体"/>
                <w:b/>
                <w:i w:val="0"/>
                <w:snapToGrid/>
                <w:color w:val="000000"/>
                <w:sz w:val="21"/>
                <w:szCs w:val="21"/>
                <w:shd w:val="clear" w:color="auto" w:fill="FFFFFF"/>
                <w:lang w:eastAsia="zh-CN"/>
              </w:rPr>
              <w:t>一级指标</w:t>
            </w:r>
          </w:p>
        </w:tc>
        <w:tc>
          <w:tcPr>
            <w:tcW w:w="172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宋体" w:hAnsi="宋体" w:eastAsia="宋体"/>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二级指标</w:t>
            </w: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宋体" w:hAnsi="宋体" w:eastAsia="宋体"/>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评分标准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宋体" w:hAnsi="宋体" w:eastAsia="宋体"/>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权重(分)</w:t>
            </w:r>
          </w:p>
        </w:tc>
        <w:tc>
          <w:tcPr>
            <w:tcW w:w="118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r>
              <w:rPr>
                <w:rFonts w:hint="default" w:ascii="宋体" w:hAnsi="宋体" w:eastAsia="宋体"/>
                <w:b/>
                <w:i w:val="0"/>
                <w:snapToGrid/>
                <w:color w:val="000000"/>
                <w:sz w:val="21"/>
                <w:szCs w:val="21"/>
                <w:shd w:val="clear" w:color="auto" w:fill="FFFFFF"/>
                <w:lang w:eastAsia="zh-CN"/>
              </w:rPr>
              <w:t>评估办法</w:t>
            </w:r>
          </w:p>
        </w:tc>
        <w:tc>
          <w:tcPr>
            <w:tcW w:w="2165"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r>
              <w:rPr>
                <w:rFonts w:hint="default" w:ascii="宋体" w:hAnsi="宋体" w:eastAsia="宋体"/>
                <w:b/>
                <w:i w:val="0"/>
                <w:snapToGrid/>
                <w:color w:val="000000"/>
                <w:sz w:val="21"/>
                <w:szCs w:val="21"/>
                <w:shd w:val="clear" w:color="auto" w:fill="FFFFFF"/>
                <w:lang w:eastAsia="zh-CN"/>
              </w:rPr>
              <w:t>评估对象</w:t>
            </w: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6" w:hRule="atLeast"/>
        </w:trPr>
        <w:tc>
          <w:tcPr>
            <w:tcW w:w="1370" w:type="dxa"/>
            <w:vMerge w:val="restart"/>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1728" w:type="dxa"/>
            <w:vMerge w:val="restart"/>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3.政策制定</w:t>
            </w: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（1）每个政府部门政策梳理情况报告得3分，最高20分。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20</w:t>
            </w:r>
          </w:p>
        </w:tc>
        <w:tc>
          <w:tcPr>
            <w:tcW w:w="1188" w:type="dxa"/>
            <w:vMerge w:val="restart"/>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r>
              <w:rPr>
                <w:rFonts w:hint="default" w:ascii="宋体" w:hAnsi="宋体" w:eastAsia="宋体"/>
                <w:b w:val="0"/>
                <w:i w:val="0"/>
                <w:snapToGrid/>
                <w:color w:val="000000"/>
                <w:sz w:val="21"/>
                <w:szCs w:val="21"/>
                <w:shd w:val="clear" w:color="auto" w:fill="FFFFFF"/>
                <w:lang w:eastAsia="zh-CN"/>
              </w:rPr>
              <w:t>听取汇报</w:t>
            </w:r>
            <w:r>
              <w:rPr>
                <w:rFonts w:hint="default" w:ascii="宋体" w:hAnsi="宋体" w:eastAsia="宋体"/>
                <w:b w:val="0"/>
                <w:i w:val="0"/>
                <w:snapToGrid/>
                <w:color w:val="000000"/>
                <w:sz w:val="21"/>
                <w:szCs w:val="21"/>
                <w:shd w:val="clear" w:color="auto" w:fill="FFFFFF"/>
                <w:lang w:eastAsia="zh-CN"/>
              </w:rPr>
              <w:br w:type="textWrapping"/>
            </w:r>
            <w:r>
              <w:rPr>
                <w:rFonts w:hint="default" w:ascii="宋体" w:hAnsi="宋体" w:eastAsia="宋体"/>
                <w:b w:val="0"/>
                <w:i w:val="0"/>
                <w:snapToGrid/>
                <w:color w:val="000000"/>
                <w:sz w:val="21"/>
                <w:szCs w:val="21"/>
                <w:shd w:val="clear" w:color="auto" w:fill="FFFFFF"/>
                <w:lang w:eastAsia="zh-CN"/>
              </w:rPr>
              <w:t>查阅资料</w:t>
            </w:r>
          </w:p>
        </w:tc>
        <w:tc>
          <w:tcPr>
            <w:tcW w:w="2165" w:type="dxa"/>
            <w:vMerge w:val="restart"/>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宋体" w:hAnsi="宋体" w:eastAsia="宋体"/>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各部门</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宋体" w:hAnsi="宋体" w:eastAsia="宋体"/>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eastAsia="zh-CN"/>
              </w:rPr>
              <w:t>各</w:t>
            </w:r>
            <w:r>
              <w:rPr>
                <w:rFonts w:hint="default" w:ascii="宋体" w:hAnsi="宋体" w:eastAsia="宋体"/>
                <w:b w:val="0"/>
                <w:i w:val="0"/>
                <w:snapToGrid/>
                <w:color w:val="000000"/>
                <w:sz w:val="21"/>
                <w:szCs w:val="21"/>
                <w:shd w:val="clear" w:color="auto" w:fill="FFFFFF"/>
                <w:lang w:eastAsia="zh-CN"/>
              </w:rPr>
              <w:t>乡镇</w:t>
            </w:r>
            <w:r>
              <w:rPr>
                <w:rFonts w:hint="eastAsia" w:ascii="宋体" w:hAnsi="宋体" w:eastAsia="宋体"/>
                <w:b w:val="0"/>
                <w:i w:val="0"/>
                <w:snapToGrid/>
                <w:color w:val="000000"/>
                <w:sz w:val="21"/>
                <w:szCs w:val="21"/>
                <w:shd w:val="clear" w:color="auto" w:fill="FFFFFF"/>
                <w:lang w:eastAsia="zh-CN"/>
              </w:rPr>
              <w:t>、</w:t>
            </w:r>
            <w:r>
              <w:rPr>
                <w:rFonts w:hint="eastAsia" w:ascii="宋体" w:hAnsi="宋体"/>
                <w:b w:val="0"/>
                <w:i w:val="0"/>
                <w:snapToGrid/>
                <w:color w:val="000000"/>
                <w:sz w:val="21"/>
                <w:szCs w:val="21"/>
                <w:shd w:val="clear" w:color="auto" w:fill="FFFFFF"/>
                <w:lang w:eastAsia="zh-CN"/>
              </w:rPr>
              <w:t>居民中心</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宋体" w:hAnsi="宋体"/>
                <w:color w:val="000000"/>
                <w:sz w:val="21"/>
                <w:szCs w:val="21"/>
              </w:rPr>
            </w:pP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1370"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172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宋体" w:hAnsi="宋体"/>
                <w:color w:val="000000"/>
                <w:sz w:val="21"/>
                <w:szCs w:val="21"/>
              </w:rPr>
            </w:pP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（2）政府和相关部门补充、修订与健康有关的公共政策，每制定1条政策得5分，最多30分。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30</w:t>
            </w:r>
          </w:p>
        </w:tc>
        <w:tc>
          <w:tcPr>
            <w:tcW w:w="118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2165"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宋体" w:hAnsi="宋体"/>
                <w:color w:val="000000"/>
                <w:sz w:val="21"/>
                <w:szCs w:val="21"/>
              </w:rPr>
            </w:pP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1370"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1728" w:type="dxa"/>
            <w:vMerge w:val="restart"/>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宋体" w:hAnsi="宋体" w:eastAsia="宋体"/>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4.跨部门</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行动</w:t>
            </w: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（1）政府或多部门联合开展针对重点健康问题和重点人群的健康行动，每个行动得5分，最高30分。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30</w:t>
            </w:r>
          </w:p>
        </w:tc>
        <w:tc>
          <w:tcPr>
            <w:tcW w:w="118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2165"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宋体" w:hAnsi="宋体"/>
                <w:color w:val="000000"/>
                <w:sz w:val="21"/>
                <w:szCs w:val="21"/>
              </w:rPr>
            </w:pP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6" w:hRule="atLeast"/>
        </w:trPr>
        <w:tc>
          <w:tcPr>
            <w:tcW w:w="1370"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172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宋体" w:hAnsi="宋体"/>
                <w:color w:val="000000"/>
                <w:sz w:val="21"/>
                <w:szCs w:val="21"/>
              </w:rPr>
            </w:pP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（2）每类创新得5分，最高20分。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20</w:t>
            </w:r>
          </w:p>
        </w:tc>
        <w:tc>
          <w:tcPr>
            <w:tcW w:w="118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2165"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宋体" w:hAnsi="宋体"/>
                <w:color w:val="000000"/>
                <w:sz w:val="21"/>
                <w:szCs w:val="21"/>
              </w:rPr>
            </w:pP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1370" w:type="dxa"/>
            <w:vMerge w:val="restart"/>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宋体" w:hAnsi="宋体" w:eastAsia="宋体"/>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三、</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健康场所</w:t>
            </w:r>
            <w:r>
              <w:rPr>
                <w:rFonts w:hint="default" w:ascii="宋体" w:hAnsi="宋体" w:eastAsia="宋体"/>
                <w:b w:val="0"/>
                <w:i w:val="0"/>
                <w:snapToGrid/>
                <w:color w:val="000000"/>
                <w:sz w:val="21"/>
                <w:szCs w:val="21"/>
                <w:shd w:val="clear" w:color="auto" w:fill="FFFFFF"/>
                <w:lang w:eastAsia="zh-CN"/>
              </w:rPr>
              <w:br w:type="textWrapping"/>
            </w:r>
            <w:r>
              <w:rPr>
                <w:rFonts w:hint="default" w:ascii="宋体" w:hAnsi="宋体" w:eastAsia="宋体"/>
                <w:b w:val="0"/>
                <w:i w:val="0"/>
                <w:snapToGrid/>
                <w:color w:val="000000"/>
                <w:sz w:val="21"/>
                <w:szCs w:val="21"/>
                <w:shd w:val="clear" w:color="auto" w:fill="FFFFFF"/>
                <w:lang w:eastAsia="zh-CN"/>
              </w:rPr>
              <w:t>（250分）</w:t>
            </w:r>
          </w:p>
        </w:tc>
        <w:tc>
          <w:tcPr>
            <w:tcW w:w="1728" w:type="dxa"/>
            <w:vMerge w:val="restart"/>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1.健康社区/村</w:t>
            </w: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（1）有区域健康社区建设工作计划得5分，有区域健康社区/村督导评估报告和工作总结得5分。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10</w:t>
            </w:r>
          </w:p>
        </w:tc>
        <w:tc>
          <w:tcPr>
            <w:tcW w:w="1188" w:type="dxa"/>
            <w:vMerge w:val="restart"/>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听取汇报查阅资料现场查看快速测评</w:t>
            </w:r>
          </w:p>
        </w:tc>
        <w:tc>
          <w:tcPr>
            <w:tcW w:w="2165" w:type="dxa"/>
            <w:vMerge w:val="restart"/>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eastAsia="zh-CN"/>
              </w:rPr>
              <w:t>各</w:t>
            </w:r>
            <w:r>
              <w:rPr>
                <w:rFonts w:hint="default" w:ascii="宋体" w:hAnsi="宋体" w:eastAsia="宋体"/>
                <w:b w:val="0"/>
                <w:i w:val="0"/>
                <w:snapToGrid/>
                <w:color w:val="000000"/>
                <w:sz w:val="21"/>
                <w:szCs w:val="21"/>
                <w:shd w:val="clear" w:color="auto" w:fill="FFFFFF"/>
                <w:lang w:eastAsia="zh-CN"/>
              </w:rPr>
              <w:t>乡镇</w:t>
            </w:r>
            <w:r>
              <w:rPr>
                <w:rFonts w:hint="eastAsia" w:ascii="宋体" w:hAnsi="宋体" w:eastAsia="宋体"/>
                <w:b w:val="0"/>
                <w:i w:val="0"/>
                <w:snapToGrid/>
                <w:color w:val="000000"/>
                <w:sz w:val="21"/>
                <w:szCs w:val="21"/>
                <w:shd w:val="clear" w:color="auto" w:fill="FFFFFF"/>
                <w:lang w:eastAsia="zh-CN"/>
              </w:rPr>
              <w:t>、</w:t>
            </w:r>
            <w:r>
              <w:rPr>
                <w:rFonts w:hint="eastAsia" w:ascii="宋体" w:hAnsi="宋体"/>
                <w:b w:val="0"/>
                <w:i w:val="0"/>
                <w:snapToGrid/>
                <w:color w:val="000000"/>
                <w:sz w:val="21"/>
                <w:szCs w:val="21"/>
                <w:shd w:val="clear" w:color="auto" w:fill="FFFFFF"/>
                <w:lang w:eastAsia="zh-CN"/>
              </w:rPr>
              <w:t>居民中心</w:t>
            </w: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6" w:hRule="atLeast"/>
        </w:trPr>
        <w:tc>
          <w:tcPr>
            <w:tcW w:w="1370"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172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宋体" w:hAnsi="宋体"/>
                <w:color w:val="000000"/>
                <w:sz w:val="21"/>
                <w:szCs w:val="21"/>
              </w:rPr>
            </w:pP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（2）至少整理6个健康社区/村建设案例，得5分。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5</w:t>
            </w:r>
          </w:p>
        </w:tc>
        <w:tc>
          <w:tcPr>
            <w:tcW w:w="118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2165"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宋体" w:hAnsi="宋体"/>
                <w:color w:val="000000"/>
                <w:sz w:val="21"/>
                <w:szCs w:val="21"/>
              </w:rPr>
            </w:pP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6" w:hRule="atLeast"/>
        </w:trPr>
        <w:tc>
          <w:tcPr>
            <w:tcW w:w="1370"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172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宋体" w:hAnsi="宋体"/>
                <w:color w:val="000000"/>
                <w:sz w:val="21"/>
                <w:szCs w:val="21"/>
              </w:rPr>
            </w:pP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（3）有20%达标健康社区和健康村名单得10分，有10%得5分。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10</w:t>
            </w:r>
          </w:p>
        </w:tc>
        <w:tc>
          <w:tcPr>
            <w:tcW w:w="118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2165"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宋体" w:hAnsi="宋体"/>
                <w:color w:val="000000"/>
                <w:sz w:val="21"/>
                <w:szCs w:val="21"/>
              </w:rPr>
            </w:pP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1370"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172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宋体" w:hAnsi="宋体"/>
                <w:color w:val="000000"/>
                <w:sz w:val="21"/>
                <w:szCs w:val="21"/>
              </w:rPr>
            </w:pP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（4）在试点县提供的达标社区/村名单中，随机抽取1个社区/村开展现场考核，记录现场考核得分，最高15分。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15</w:t>
            </w:r>
          </w:p>
        </w:tc>
        <w:tc>
          <w:tcPr>
            <w:tcW w:w="118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2165"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宋体" w:hAnsi="宋体"/>
                <w:color w:val="000000"/>
                <w:sz w:val="21"/>
                <w:szCs w:val="21"/>
              </w:rPr>
            </w:pP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6" w:hRule="atLeast"/>
        </w:trPr>
        <w:tc>
          <w:tcPr>
            <w:tcW w:w="1370"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1728" w:type="dxa"/>
            <w:vMerge w:val="restart"/>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2.健康家庭</w:t>
            </w: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（1）有健康家庭建设工作方案和总结资料得10分。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10</w:t>
            </w:r>
          </w:p>
        </w:tc>
        <w:tc>
          <w:tcPr>
            <w:tcW w:w="118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2165" w:type="dxa"/>
            <w:vMerge w:val="restart"/>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eastAsia" w:ascii="宋体" w:hAnsi="宋体"/>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eastAsia="zh-CN"/>
              </w:rPr>
              <w:t>各</w:t>
            </w:r>
            <w:r>
              <w:rPr>
                <w:rFonts w:hint="default" w:ascii="宋体" w:hAnsi="宋体" w:eastAsia="宋体"/>
                <w:b w:val="0"/>
                <w:i w:val="0"/>
                <w:snapToGrid/>
                <w:color w:val="000000"/>
                <w:sz w:val="21"/>
                <w:szCs w:val="21"/>
                <w:shd w:val="clear" w:color="auto" w:fill="FFFFFF"/>
                <w:lang w:eastAsia="zh-CN"/>
              </w:rPr>
              <w:t>乡镇</w:t>
            </w:r>
            <w:r>
              <w:rPr>
                <w:rFonts w:hint="eastAsia" w:ascii="宋体" w:hAnsi="宋体" w:eastAsia="宋体"/>
                <w:b w:val="0"/>
                <w:i w:val="0"/>
                <w:snapToGrid/>
                <w:color w:val="000000"/>
                <w:sz w:val="21"/>
                <w:szCs w:val="21"/>
                <w:shd w:val="clear" w:color="auto" w:fill="FFFFFF"/>
                <w:lang w:eastAsia="zh-CN"/>
              </w:rPr>
              <w:t>、</w:t>
            </w:r>
            <w:r>
              <w:rPr>
                <w:rFonts w:hint="eastAsia" w:ascii="宋体" w:hAnsi="宋体"/>
                <w:b w:val="0"/>
                <w:i w:val="0"/>
                <w:snapToGrid/>
                <w:color w:val="000000"/>
                <w:sz w:val="21"/>
                <w:szCs w:val="21"/>
                <w:shd w:val="clear" w:color="auto" w:fill="FFFFFF"/>
                <w:lang w:eastAsia="zh-CN"/>
              </w:rPr>
              <w:t>居民中心</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宋体" w:hAnsi="宋体"/>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eastAsia="zh-CN"/>
              </w:rPr>
              <w:t>县妇联</w:t>
            </w: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1" w:hRule="atLeast"/>
        </w:trPr>
        <w:tc>
          <w:tcPr>
            <w:tcW w:w="1370"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172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宋体" w:hAnsi="宋体"/>
                <w:color w:val="000000"/>
                <w:sz w:val="21"/>
                <w:szCs w:val="21"/>
              </w:rPr>
            </w:pP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（2）有100户示范健康家庭名单得5分，有50户得3分。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5</w:t>
            </w:r>
          </w:p>
        </w:tc>
        <w:tc>
          <w:tcPr>
            <w:tcW w:w="118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2165"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宋体" w:hAnsi="宋体"/>
                <w:color w:val="000000"/>
                <w:sz w:val="21"/>
                <w:szCs w:val="21"/>
              </w:rPr>
            </w:pP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6" w:hRule="atLeast"/>
        </w:trPr>
        <w:tc>
          <w:tcPr>
            <w:tcW w:w="1370"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172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宋体" w:hAnsi="宋体"/>
                <w:color w:val="000000"/>
                <w:sz w:val="21"/>
                <w:szCs w:val="21"/>
              </w:rPr>
            </w:pP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（3）至少整理10户健康家庭案例，得5分。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5</w:t>
            </w:r>
          </w:p>
        </w:tc>
        <w:tc>
          <w:tcPr>
            <w:tcW w:w="118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2165"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宋体" w:hAnsi="宋体"/>
                <w:color w:val="000000"/>
                <w:sz w:val="21"/>
                <w:szCs w:val="21"/>
              </w:rPr>
            </w:pP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1370"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1728" w:type="dxa"/>
            <w:vMerge w:val="restart"/>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3.健康促进医院</w:t>
            </w: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（1）有区域健康促进医院、无烟单位建设方案得5分，有督导报告和工作总结得5分。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10</w:t>
            </w:r>
          </w:p>
        </w:tc>
        <w:tc>
          <w:tcPr>
            <w:tcW w:w="118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2165" w:type="dxa"/>
            <w:vMerge w:val="restart"/>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eastAsia" w:ascii="宋体" w:hAnsi="宋体"/>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eastAsia="zh-CN"/>
              </w:rPr>
              <w:t>县卫健体局</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eastAsia" w:ascii="宋体" w:hAnsi="宋体"/>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eastAsia="zh-CN"/>
              </w:rPr>
              <w:t>县医疗集团</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宋体" w:hAnsi="宋体"/>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eastAsia="zh-CN"/>
              </w:rPr>
              <w:t>各医疗卫生单位</w:t>
            </w: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1370"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172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宋体" w:hAnsi="宋体"/>
                <w:color w:val="000000"/>
                <w:sz w:val="21"/>
                <w:szCs w:val="21"/>
              </w:rPr>
            </w:pP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（2）有40%达标的健康促进医院名单得10分，有30%达标的健康促进医院名单得5分。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10</w:t>
            </w:r>
          </w:p>
        </w:tc>
        <w:tc>
          <w:tcPr>
            <w:tcW w:w="118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2165"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宋体" w:hAnsi="宋体"/>
                <w:color w:val="000000"/>
                <w:sz w:val="21"/>
                <w:szCs w:val="21"/>
              </w:rPr>
            </w:pP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6" w:hRule="atLeast"/>
        </w:trPr>
        <w:tc>
          <w:tcPr>
            <w:tcW w:w="1370"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172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宋体" w:hAnsi="宋体"/>
                <w:color w:val="000000"/>
                <w:sz w:val="21"/>
                <w:szCs w:val="21"/>
              </w:rPr>
            </w:pP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（3）整理健康促进医院案例，得5分。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5</w:t>
            </w:r>
          </w:p>
        </w:tc>
        <w:tc>
          <w:tcPr>
            <w:tcW w:w="118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2165"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宋体" w:hAnsi="宋体"/>
                <w:color w:val="000000"/>
                <w:sz w:val="21"/>
                <w:szCs w:val="21"/>
              </w:rPr>
            </w:pP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1370"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172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宋体" w:hAnsi="宋体"/>
                <w:color w:val="000000"/>
                <w:sz w:val="21"/>
                <w:szCs w:val="21"/>
              </w:rPr>
            </w:pP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（4）在政府提供的达标医疗卫生机构名单中，随机抽取1个医疗卫生机构开展现场考核，记录现场考核得分，最高15分。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15</w:t>
            </w:r>
          </w:p>
        </w:tc>
        <w:tc>
          <w:tcPr>
            <w:tcW w:w="118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2165"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宋体" w:hAnsi="宋体"/>
                <w:color w:val="000000"/>
                <w:sz w:val="21"/>
                <w:szCs w:val="21"/>
              </w:rPr>
            </w:pP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1370"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r>
              <w:rPr>
                <w:rFonts w:hint="default" w:ascii="宋体" w:hAnsi="宋体" w:eastAsia="宋体"/>
                <w:b/>
                <w:i w:val="0"/>
                <w:snapToGrid/>
                <w:color w:val="000000"/>
                <w:sz w:val="21"/>
                <w:szCs w:val="21"/>
                <w:shd w:val="clear" w:color="auto" w:fill="FFFFFF"/>
                <w:lang w:eastAsia="zh-CN"/>
              </w:rPr>
              <w:t>一级指标</w:t>
            </w:r>
          </w:p>
        </w:tc>
        <w:tc>
          <w:tcPr>
            <w:tcW w:w="172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宋体" w:hAnsi="宋体" w:eastAsia="宋体"/>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二级指标</w:t>
            </w: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宋体" w:hAnsi="宋体" w:eastAsia="宋体"/>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评分标准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宋体" w:hAnsi="宋体" w:eastAsia="宋体"/>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权重(分)</w:t>
            </w:r>
          </w:p>
        </w:tc>
        <w:tc>
          <w:tcPr>
            <w:tcW w:w="118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r>
              <w:rPr>
                <w:rFonts w:hint="default" w:ascii="宋体" w:hAnsi="宋体" w:eastAsia="宋体"/>
                <w:b/>
                <w:i w:val="0"/>
                <w:snapToGrid/>
                <w:color w:val="000000"/>
                <w:sz w:val="21"/>
                <w:szCs w:val="21"/>
                <w:shd w:val="clear" w:color="auto" w:fill="FFFFFF"/>
                <w:lang w:eastAsia="zh-CN"/>
              </w:rPr>
              <w:t>评估办法</w:t>
            </w:r>
          </w:p>
        </w:tc>
        <w:tc>
          <w:tcPr>
            <w:tcW w:w="2165"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eastAsia" w:ascii="宋体" w:hAnsi="宋体"/>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评估对象</w:t>
            </w: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1370" w:type="dxa"/>
            <w:vMerge w:val="restart"/>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1728" w:type="dxa"/>
            <w:vMerge w:val="restart"/>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4.健康促进学校</w:t>
            </w: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（1）有区域健康促进学校建设方案得5分，有督导报告和工作总结得5分。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10</w:t>
            </w:r>
          </w:p>
        </w:tc>
        <w:tc>
          <w:tcPr>
            <w:tcW w:w="1188" w:type="dxa"/>
            <w:vMerge w:val="restart"/>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r>
              <w:rPr>
                <w:rFonts w:hint="default" w:ascii="宋体" w:hAnsi="宋体" w:eastAsia="宋体"/>
                <w:b w:val="0"/>
                <w:i w:val="0"/>
                <w:snapToGrid/>
                <w:color w:val="000000"/>
                <w:sz w:val="21"/>
                <w:szCs w:val="21"/>
                <w:shd w:val="clear" w:color="auto" w:fill="FFFFFF"/>
                <w:lang w:eastAsia="zh-CN"/>
              </w:rPr>
              <w:t>听取汇报查阅资料现场查看快速测评</w:t>
            </w:r>
          </w:p>
        </w:tc>
        <w:tc>
          <w:tcPr>
            <w:tcW w:w="2165" w:type="dxa"/>
            <w:vMerge w:val="restart"/>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eastAsia="zh-CN"/>
              </w:rPr>
              <w:t>县教科局</w:t>
            </w: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1370"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172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宋体" w:hAnsi="宋体"/>
                <w:color w:val="000000"/>
                <w:sz w:val="21"/>
                <w:szCs w:val="21"/>
              </w:rPr>
            </w:pP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（2）有50%达标的健康促进学校名单得10分，有30%达标的健康促进</w:t>
            </w:r>
            <w:r>
              <w:rPr>
                <w:rFonts w:hint="eastAsia" w:ascii="宋体" w:hAnsi="宋体"/>
                <w:b w:val="0"/>
                <w:i w:val="0"/>
                <w:snapToGrid/>
                <w:color w:val="000000"/>
                <w:sz w:val="21"/>
                <w:szCs w:val="21"/>
                <w:shd w:val="clear" w:color="auto" w:fill="FFFFFF"/>
                <w:lang w:eastAsia="zh-CN"/>
              </w:rPr>
              <w:t>学校</w:t>
            </w:r>
            <w:r>
              <w:rPr>
                <w:rFonts w:hint="default" w:ascii="宋体" w:hAnsi="宋体" w:eastAsia="宋体"/>
                <w:b w:val="0"/>
                <w:i w:val="0"/>
                <w:snapToGrid/>
                <w:color w:val="000000"/>
                <w:sz w:val="21"/>
                <w:szCs w:val="21"/>
                <w:shd w:val="clear" w:color="auto" w:fill="FFFFFF"/>
                <w:lang w:eastAsia="zh-CN"/>
              </w:rPr>
              <w:t>名单得5分。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10</w:t>
            </w:r>
          </w:p>
        </w:tc>
        <w:tc>
          <w:tcPr>
            <w:tcW w:w="118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2165"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宋体" w:hAnsi="宋体"/>
                <w:color w:val="000000"/>
                <w:sz w:val="21"/>
                <w:szCs w:val="21"/>
              </w:rPr>
            </w:pP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8" w:hRule="atLeast"/>
        </w:trPr>
        <w:tc>
          <w:tcPr>
            <w:tcW w:w="1370"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172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宋体" w:hAnsi="宋体"/>
                <w:color w:val="000000"/>
                <w:sz w:val="21"/>
                <w:szCs w:val="21"/>
              </w:rPr>
            </w:pP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（3）至少整理3个健康促进学校案例，得5分。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5</w:t>
            </w:r>
          </w:p>
        </w:tc>
        <w:tc>
          <w:tcPr>
            <w:tcW w:w="118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2165"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宋体" w:hAnsi="宋体"/>
                <w:color w:val="000000"/>
                <w:sz w:val="21"/>
                <w:szCs w:val="21"/>
              </w:rPr>
            </w:pP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1370"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172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宋体" w:hAnsi="宋体"/>
                <w:color w:val="000000"/>
                <w:sz w:val="21"/>
                <w:szCs w:val="21"/>
              </w:rPr>
            </w:pP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（4）在政府提供的达标健康促进学校名单中，随机抽取1个学校开展现场考核，记录现场考核得分，最高15分。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15</w:t>
            </w:r>
          </w:p>
        </w:tc>
        <w:tc>
          <w:tcPr>
            <w:tcW w:w="118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2165"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宋体" w:hAnsi="宋体"/>
                <w:color w:val="000000"/>
                <w:sz w:val="21"/>
                <w:szCs w:val="21"/>
              </w:rPr>
            </w:pP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1370"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p>
        </w:tc>
        <w:tc>
          <w:tcPr>
            <w:tcW w:w="1728" w:type="dxa"/>
            <w:vMerge w:val="restart"/>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5.健康促进机关</w:t>
            </w: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（1）有区域健康促进机关建设方案得5分，有督导报告和工作总结得5分。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10</w:t>
            </w:r>
          </w:p>
        </w:tc>
        <w:tc>
          <w:tcPr>
            <w:tcW w:w="118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2165" w:type="dxa"/>
            <w:vMerge w:val="restart"/>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color w:val="000000"/>
                <w:sz w:val="21"/>
                <w:szCs w:val="21"/>
                <w:lang w:eastAsia="zh-CN"/>
              </w:rPr>
            </w:pPr>
            <w:r>
              <w:rPr>
                <w:rFonts w:hint="eastAsia" w:ascii="宋体" w:hAnsi="宋体"/>
                <w:color w:val="000000"/>
                <w:sz w:val="21"/>
                <w:szCs w:val="21"/>
                <w:lang w:eastAsia="zh-CN"/>
              </w:rPr>
              <w:t>各部门</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color w:val="000000"/>
                <w:sz w:val="21"/>
                <w:szCs w:val="21"/>
                <w:lang w:eastAsia="zh-CN"/>
              </w:rPr>
            </w:pPr>
            <w:r>
              <w:rPr>
                <w:rFonts w:hint="eastAsia" w:ascii="宋体" w:hAnsi="宋体"/>
                <w:color w:val="000000"/>
                <w:sz w:val="21"/>
                <w:szCs w:val="21"/>
                <w:lang w:eastAsia="zh-CN"/>
              </w:rPr>
              <w:t>各机关事业单位</w:t>
            </w: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1370"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172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宋体" w:hAnsi="宋体"/>
                <w:color w:val="000000"/>
                <w:sz w:val="21"/>
                <w:szCs w:val="21"/>
              </w:rPr>
            </w:pP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（2）有50%达标的健康促进机关名单得10分，有30%达标的健康促进</w:t>
            </w:r>
            <w:r>
              <w:rPr>
                <w:rFonts w:hint="eastAsia" w:ascii="宋体" w:hAnsi="宋体"/>
                <w:b w:val="0"/>
                <w:i w:val="0"/>
                <w:snapToGrid/>
                <w:color w:val="000000"/>
                <w:sz w:val="21"/>
                <w:szCs w:val="21"/>
                <w:shd w:val="clear" w:color="auto" w:fill="FFFFFF"/>
                <w:lang w:eastAsia="zh-CN"/>
              </w:rPr>
              <w:t>机关</w:t>
            </w:r>
            <w:r>
              <w:rPr>
                <w:rFonts w:hint="default" w:ascii="宋体" w:hAnsi="宋体" w:eastAsia="宋体"/>
                <w:b w:val="0"/>
                <w:i w:val="0"/>
                <w:snapToGrid/>
                <w:color w:val="000000"/>
                <w:sz w:val="21"/>
                <w:szCs w:val="21"/>
                <w:shd w:val="clear" w:color="auto" w:fill="FFFFFF"/>
                <w:lang w:eastAsia="zh-CN"/>
              </w:rPr>
              <w:t>名单得5分。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10</w:t>
            </w:r>
          </w:p>
        </w:tc>
        <w:tc>
          <w:tcPr>
            <w:tcW w:w="118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2165"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宋体" w:hAnsi="宋体"/>
                <w:color w:val="000000"/>
                <w:sz w:val="21"/>
                <w:szCs w:val="21"/>
              </w:rPr>
            </w:pP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8" w:hRule="atLeast"/>
        </w:trPr>
        <w:tc>
          <w:tcPr>
            <w:tcW w:w="1370"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172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宋体" w:hAnsi="宋体"/>
                <w:color w:val="000000"/>
                <w:sz w:val="21"/>
                <w:szCs w:val="21"/>
              </w:rPr>
            </w:pP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（3）至少整理3个健康促进机关案例，得5分。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5</w:t>
            </w:r>
          </w:p>
        </w:tc>
        <w:tc>
          <w:tcPr>
            <w:tcW w:w="118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2165"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宋体" w:hAnsi="宋体"/>
                <w:color w:val="000000"/>
                <w:sz w:val="21"/>
                <w:szCs w:val="21"/>
              </w:rPr>
            </w:pP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1370"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172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宋体" w:hAnsi="宋体"/>
                <w:color w:val="000000"/>
                <w:sz w:val="21"/>
                <w:szCs w:val="21"/>
              </w:rPr>
            </w:pP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（4）在政府提供的达标健康促进机关名单中，随机抽取1个机关开展现场考核，记录现场考核得分，最高15分。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15</w:t>
            </w:r>
          </w:p>
        </w:tc>
        <w:tc>
          <w:tcPr>
            <w:tcW w:w="118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2165"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宋体" w:hAnsi="宋体"/>
                <w:color w:val="000000"/>
                <w:sz w:val="21"/>
                <w:szCs w:val="21"/>
              </w:rPr>
            </w:pP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9" w:hRule="atLeast"/>
        </w:trPr>
        <w:tc>
          <w:tcPr>
            <w:tcW w:w="1370"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1728" w:type="dxa"/>
            <w:vMerge w:val="restart"/>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6.健康促进企业</w:t>
            </w: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pacing w:val="-3"/>
                <w:sz w:val="21"/>
                <w:szCs w:val="21"/>
                <w:shd w:val="clear" w:color="auto" w:fill="FFFFFF"/>
                <w:lang w:eastAsia="zh-CN"/>
              </w:rPr>
              <w:t>（1）有区域健康促进企业建设方案得5分，有督导报告和工作总结得5分。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10</w:t>
            </w:r>
          </w:p>
        </w:tc>
        <w:tc>
          <w:tcPr>
            <w:tcW w:w="118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2165" w:type="dxa"/>
            <w:vMerge w:val="restart"/>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eastAsia" w:ascii="宋体" w:hAnsi="宋体"/>
                <w:color w:val="000000"/>
                <w:sz w:val="21"/>
                <w:szCs w:val="21"/>
                <w:lang w:eastAsia="zh-CN"/>
              </w:rPr>
            </w:pPr>
            <w:r>
              <w:rPr>
                <w:rFonts w:hint="eastAsia" w:ascii="宋体" w:hAnsi="宋体"/>
                <w:color w:val="000000"/>
                <w:sz w:val="21"/>
                <w:szCs w:val="21"/>
                <w:lang w:eastAsia="zh-CN"/>
              </w:rPr>
              <w:t>县工信局</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eastAsia" w:ascii="宋体" w:hAnsi="宋体"/>
                <w:color w:val="000000"/>
                <w:sz w:val="21"/>
                <w:szCs w:val="21"/>
                <w:lang w:eastAsia="zh-CN"/>
              </w:rPr>
            </w:pPr>
            <w:r>
              <w:rPr>
                <w:rFonts w:hint="eastAsia" w:ascii="宋体" w:hAnsi="宋体"/>
                <w:color w:val="000000"/>
                <w:sz w:val="21"/>
                <w:szCs w:val="21"/>
                <w:lang w:eastAsia="zh-CN"/>
              </w:rPr>
              <w:t>县经济开发区管委会</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eastAsia" w:ascii="宋体" w:hAnsi="宋体"/>
                <w:color w:val="000000"/>
                <w:sz w:val="21"/>
                <w:szCs w:val="21"/>
                <w:lang w:eastAsia="zh-CN"/>
              </w:rPr>
            </w:pPr>
            <w:r>
              <w:rPr>
                <w:rFonts w:hint="eastAsia" w:ascii="宋体" w:hAnsi="宋体"/>
                <w:color w:val="000000"/>
                <w:sz w:val="21"/>
                <w:szCs w:val="21"/>
                <w:lang w:eastAsia="zh-CN"/>
              </w:rPr>
              <w:t>县应急管理局</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eastAsia" w:ascii="宋体" w:hAnsi="宋体"/>
                <w:color w:val="000000"/>
                <w:sz w:val="21"/>
                <w:szCs w:val="21"/>
                <w:lang w:eastAsia="zh-CN"/>
              </w:rPr>
            </w:pPr>
            <w:r>
              <w:rPr>
                <w:rFonts w:hint="eastAsia" w:ascii="宋体" w:hAnsi="宋体"/>
                <w:color w:val="000000"/>
                <w:sz w:val="21"/>
                <w:szCs w:val="21"/>
                <w:lang w:eastAsia="zh-CN"/>
              </w:rPr>
              <w:t>县总工会</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eastAsia" w:ascii="宋体" w:hAnsi="宋体"/>
                <w:color w:val="000000"/>
                <w:sz w:val="21"/>
                <w:szCs w:val="21"/>
                <w:lang w:eastAsia="zh-CN"/>
              </w:rPr>
            </w:pPr>
            <w:r>
              <w:rPr>
                <w:rFonts w:hint="eastAsia" w:ascii="宋体" w:hAnsi="宋体"/>
                <w:color w:val="000000"/>
                <w:sz w:val="21"/>
                <w:szCs w:val="21"/>
                <w:lang w:eastAsia="zh-CN"/>
              </w:rPr>
              <w:t>各企业</w:t>
            </w: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1370"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172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宋体" w:hAnsi="宋体"/>
                <w:color w:val="000000"/>
                <w:sz w:val="21"/>
                <w:szCs w:val="21"/>
              </w:rPr>
            </w:pP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（2）有20%达标的健康促进企业名单得10分，有5%达标的健康促进</w:t>
            </w:r>
            <w:r>
              <w:rPr>
                <w:rFonts w:hint="eastAsia" w:ascii="宋体" w:hAnsi="宋体"/>
                <w:b w:val="0"/>
                <w:i w:val="0"/>
                <w:snapToGrid/>
                <w:color w:val="000000"/>
                <w:sz w:val="21"/>
                <w:szCs w:val="21"/>
                <w:shd w:val="clear" w:color="auto" w:fill="FFFFFF"/>
                <w:lang w:eastAsia="zh-CN"/>
              </w:rPr>
              <w:t>企业</w:t>
            </w:r>
            <w:r>
              <w:rPr>
                <w:rFonts w:hint="default" w:ascii="宋体" w:hAnsi="宋体" w:eastAsia="宋体"/>
                <w:b w:val="0"/>
                <w:i w:val="0"/>
                <w:snapToGrid/>
                <w:color w:val="000000"/>
                <w:sz w:val="21"/>
                <w:szCs w:val="21"/>
                <w:shd w:val="clear" w:color="auto" w:fill="FFFFFF"/>
                <w:lang w:eastAsia="zh-CN"/>
              </w:rPr>
              <w:t>名单得5分。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10</w:t>
            </w:r>
          </w:p>
        </w:tc>
        <w:tc>
          <w:tcPr>
            <w:tcW w:w="118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2165"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宋体" w:hAnsi="宋体"/>
                <w:color w:val="000000"/>
                <w:sz w:val="21"/>
                <w:szCs w:val="21"/>
              </w:rPr>
            </w:pP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8" w:hRule="atLeast"/>
        </w:trPr>
        <w:tc>
          <w:tcPr>
            <w:tcW w:w="1370"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172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宋体" w:hAnsi="宋体"/>
                <w:color w:val="000000"/>
                <w:sz w:val="21"/>
                <w:szCs w:val="21"/>
              </w:rPr>
            </w:pP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（3）至少整理1个健康促进企业案例，得5分。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5</w:t>
            </w:r>
          </w:p>
        </w:tc>
        <w:tc>
          <w:tcPr>
            <w:tcW w:w="118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2165"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宋体" w:hAnsi="宋体"/>
                <w:color w:val="000000"/>
                <w:sz w:val="21"/>
                <w:szCs w:val="21"/>
              </w:rPr>
            </w:pP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1370"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172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宋体" w:hAnsi="宋体"/>
                <w:color w:val="000000"/>
                <w:sz w:val="21"/>
                <w:szCs w:val="21"/>
              </w:rPr>
            </w:pP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（4）在政府提供的达标健康促进企业名单中，随机抽取1个企业开展现场考核，记录现场考核得分，最高15分。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15</w:t>
            </w:r>
          </w:p>
        </w:tc>
        <w:tc>
          <w:tcPr>
            <w:tcW w:w="118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2165"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宋体" w:hAnsi="宋体"/>
                <w:color w:val="000000"/>
                <w:sz w:val="21"/>
                <w:szCs w:val="21"/>
              </w:rPr>
            </w:pP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3" w:hRule="atLeast"/>
        </w:trPr>
        <w:tc>
          <w:tcPr>
            <w:tcW w:w="1370"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1728" w:type="dxa"/>
            <w:vMerge w:val="restart"/>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7.公共环境</w:t>
            </w: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（1）建立无烟环境工作机制，有工作计划得5分，有督导报告得5分。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10</w:t>
            </w:r>
          </w:p>
        </w:tc>
        <w:tc>
          <w:tcPr>
            <w:tcW w:w="118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2165" w:type="dxa"/>
            <w:vMerge w:val="restart"/>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right="0" w:rightChars="0" w:firstLine="420" w:firstLineChars="200"/>
              <w:jc w:val="both"/>
              <w:textAlignment w:val="bottom"/>
              <w:outlineLvl w:val="9"/>
              <w:rPr>
                <w:rFonts w:hint="eastAsia" w:ascii="宋体" w:hAnsi="宋体"/>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eastAsia="zh-CN"/>
              </w:rPr>
              <w:t>县卫健体局</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right="0" w:rightChars="0" w:firstLine="420" w:firstLineChars="200"/>
              <w:jc w:val="both"/>
              <w:textAlignment w:val="bottom"/>
              <w:outlineLvl w:val="9"/>
              <w:rPr>
                <w:rFonts w:hint="eastAsia" w:ascii="宋体" w:hAnsi="宋体"/>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eastAsia="zh-CN"/>
              </w:rPr>
              <w:t>县住建局</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宋体" w:hAnsi="宋体"/>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eastAsia="zh-CN"/>
              </w:rPr>
              <w:t>各相关部门</w:t>
            </w: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3" w:hRule="atLeast"/>
        </w:trPr>
        <w:tc>
          <w:tcPr>
            <w:tcW w:w="1370"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172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宋体" w:hAnsi="宋体"/>
                <w:color w:val="000000"/>
                <w:sz w:val="21"/>
                <w:szCs w:val="21"/>
              </w:rPr>
            </w:pP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（2）建设至少1个健康</w:t>
            </w:r>
            <w:r>
              <w:rPr>
                <w:rFonts w:hint="eastAsia" w:ascii="宋体" w:hAnsi="宋体" w:eastAsia="宋体"/>
                <w:b w:val="0"/>
                <w:i w:val="0"/>
                <w:snapToGrid/>
                <w:color w:val="000000"/>
                <w:sz w:val="21"/>
                <w:szCs w:val="21"/>
                <w:shd w:val="clear" w:color="auto" w:fill="FFFFFF"/>
                <w:lang w:eastAsia="zh-CN"/>
              </w:rPr>
              <w:t>主</w:t>
            </w:r>
            <w:r>
              <w:rPr>
                <w:rFonts w:hint="default" w:ascii="宋体" w:hAnsi="宋体" w:eastAsia="宋体"/>
                <w:b w:val="0"/>
                <w:i w:val="0"/>
                <w:snapToGrid/>
                <w:color w:val="000000"/>
                <w:sz w:val="21"/>
                <w:szCs w:val="21"/>
                <w:shd w:val="clear" w:color="auto" w:fill="FFFFFF"/>
                <w:lang w:eastAsia="zh-CN"/>
              </w:rPr>
              <w:t>题公园得5分。建设至少1条健康步道得5分。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10</w:t>
            </w:r>
          </w:p>
        </w:tc>
        <w:tc>
          <w:tcPr>
            <w:tcW w:w="118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2165"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宋体" w:hAnsi="宋体"/>
                <w:color w:val="000000"/>
                <w:sz w:val="21"/>
                <w:szCs w:val="21"/>
              </w:rPr>
            </w:pP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9" w:hRule="atLeast"/>
        </w:trPr>
        <w:tc>
          <w:tcPr>
            <w:tcW w:w="1370"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172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宋体" w:hAnsi="宋体"/>
                <w:color w:val="000000"/>
                <w:sz w:val="21"/>
                <w:szCs w:val="21"/>
              </w:rPr>
            </w:pP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（3）评估时经过的道路、公共场所和公园步道，有无烟标识、有健康提示、环境卫生无垃圾堆放、无烟头，得10分。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10</w:t>
            </w:r>
          </w:p>
        </w:tc>
        <w:tc>
          <w:tcPr>
            <w:tcW w:w="118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2165"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宋体" w:hAnsi="宋体"/>
                <w:color w:val="000000"/>
                <w:sz w:val="21"/>
                <w:szCs w:val="21"/>
              </w:rPr>
            </w:pP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1370"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r>
              <w:rPr>
                <w:rFonts w:hint="default" w:ascii="宋体" w:hAnsi="宋体" w:eastAsia="宋体"/>
                <w:b/>
                <w:i w:val="0"/>
                <w:snapToGrid/>
                <w:color w:val="000000"/>
                <w:sz w:val="21"/>
                <w:szCs w:val="21"/>
                <w:shd w:val="clear" w:color="auto" w:fill="FFFFFF"/>
                <w:lang w:eastAsia="zh-CN"/>
              </w:rPr>
              <w:t>一级指标</w:t>
            </w:r>
          </w:p>
        </w:tc>
        <w:tc>
          <w:tcPr>
            <w:tcW w:w="172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宋体" w:hAnsi="宋体" w:eastAsia="宋体"/>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二级指标</w:t>
            </w: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宋体" w:hAnsi="宋体" w:eastAsia="宋体"/>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评分标准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宋体" w:hAnsi="宋体" w:eastAsia="宋体"/>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权重(分)</w:t>
            </w:r>
          </w:p>
        </w:tc>
        <w:tc>
          <w:tcPr>
            <w:tcW w:w="118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r>
              <w:rPr>
                <w:rFonts w:hint="default" w:ascii="宋体" w:hAnsi="宋体" w:eastAsia="宋体"/>
                <w:b/>
                <w:i w:val="0"/>
                <w:snapToGrid/>
                <w:color w:val="000000"/>
                <w:sz w:val="21"/>
                <w:szCs w:val="21"/>
                <w:shd w:val="clear" w:color="auto" w:fill="FFFFFF"/>
                <w:lang w:eastAsia="zh-CN"/>
              </w:rPr>
              <w:t>评估办法</w:t>
            </w:r>
          </w:p>
        </w:tc>
        <w:tc>
          <w:tcPr>
            <w:tcW w:w="2165"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eastAsia" w:ascii="宋体" w:hAnsi="宋体"/>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评估对象</w:t>
            </w: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1370" w:type="dxa"/>
            <w:vMerge w:val="restart"/>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宋体" w:hAnsi="宋体" w:eastAsia="宋体"/>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四、</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健康文化</w:t>
            </w:r>
            <w:r>
              <w:rPr>
                <w:rFonts w:hint="default" w:ascii="宋体" w:hAnsi="宋体" w:eastAsia="宋体"/>
                <w:b w:val="0"/>
                <w:i w:val="0"/>
                <w:snapToGrid/>
                <w:color w:val="000000"/>
                <w:sz w:val="21"/>
                <w:szCs w:val="21"/>
                <w:shd w:val="clear" w:color="auto" w:fill="FFFFFF"/>
                <w:lang w:eastAsia="zh-CN"/>
              </w:rPr>
              <w:br w:type="textWrapping"/>
            </w:r>
            <w:r>
              <w:rPr>
                <w:rFonts w:hint="default" w:ascii="宋体" w:hAnsi="宋体" w:eastAsia="宋体"/>
                <w:b w:val="0"/>
                <w:i w:val="0"/>
                <w:snapToGrid/>
                <w:color w:val="000000"/>
                <w:sz w:val="21"/>
                <w:szCs w:val="21"/>
                <w:shd w:val="clear" w:color="auto" w:fill="FFFFFF"/>
                <w:lang w:eastAsia="zh-CN"/>
              </w:rPr>
              <w:t>（150分）</w:t>
            </w:r>
          </w:p>
        </w:tc>
        <w:tc>
          <w:tcPr>
            <w:tcW w:w="1728" w:type="dxa"/>
            <w:vMerge w:val="restart"/>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1.媒体合作</w:t>
            </w: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（1）建设满半年的电视台健康节目、广播电台健康节目、报纸健康栏目，分别得5分，不满半年分别得3分，最高15分。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15</w:t>
            </w:r>
          </w:p>
        </w:tc>
        <w:tc>
          <w:tcPr>
            <w:tcW w:w="1188" w:type="dxa"/>
            <w:vMerge w:val="restart"/>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听取汇报</w:t>
            </w:r>
            <w:r>
              <w:rPr>
                <w:rFonts w:hint="default" w:ascii="宋体" w:hAnsi="宋体" w:eastAsia="宋体"/>
                <w:b w:val="0"/>
                <w:i w:val="0"/>
                <w:snapToGrid/>
                <w:color w:val="000000"/>
                <w:sz w:val="21"/>
                <w:szCs w:val="21"/>
                <w:shd w:val="clear" w:color="auto" w:fill="FFFFFF"/>
                <w:lang w:eastAsia="zh-CN"/>
              </w:rPr>
              <w:br w:type="textWrapping"/>
            </w:r>
            <w:r>
              <w:rPr>
                <w:rFonts w:hint="default" w:ascii="宋体" w:hAnsi="宋体" w:eastAsia="宋体"/>
                <w:b w:val="0"/>
                <w:i w:val="0"/>
                <w:snapToGrid/>
                <w:color w:val="000000"/>
                <w:sz w:val="21"/>
                <w:szCs w:val="21"/>
                <w:shd w:val="clear" w:color="auto" w:fill="FFFFFF"/>
                <w:lang w:eastAsia="zh-CN"/>
              </w:rPr>
              <w:t>查阅资料</w:t>
            </w:r>
          </w:p>
        </w:tc>
        <w:tc>
          <w:tcPr>
            <w:tcW w:w="2165"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宋体" w:hAnsi="宋体"/>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eastAsia="zh-CN"/>
              </w:rPr>
              <w:t>县融媒体中心</w:t>
            </w: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1370"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172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宋体" w:hAnsi="宋体"/>
                <w:color w:val="000000"/>
                <w:sz w:val="21"/>
                <w:szCs w:val="21"/>
              </w:rPr>
            </w:pP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（2）组织1次媒体培训会或媒体交流活动（包括媒体培训会、交流会、通气会）得5分，最高15分。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15</w:t>
            </w:r>
          </w:p>
        </w:tc>
        <w:tc>
          <w:tcPr>
            <w:tcW w:w="118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2165"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r>
              <w:rPr>
                <w:rFonts w:hint="eastAsia" w:ascii="宋体" w:hAnsi="宋体"/>
                <w:b w:val="0"/>
                <w:i w:val="0"/>
                <w:snapToGrid/>
                <w:color w:val="000000"/>
                <w:sz w:val="21"/>
                <w:szCs w:val="21"/>
                <w:shd w:val="clear" w:color="auto" w:fill="FFFFFF"/>
                <w:lang w:eastAsia="zh-CN"/>
              </w:rPr>
              <w:t>县融媒体中心</w:t>
            </w: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1370"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172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宋体" w:hAnsi="宋体" w:eastAsia="宋体"/>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2.新媒体</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健康传播</w:t>
            </w: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每设立1个有专人维护、定期更新（至少每周更新一次）的健康类新媒体平台（微信公众号、微博账号）得20分，最高40分。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40</w:t>
            </w:r>
          </w:p>
        </w:tc>
        <w:tc>
          <w:tcPr>
            <w:tcW w:w="118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2165"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宋体" w:hAnsi="宋体"/>
                <w:color w:val="000000"/>
                <w:sz w:val="21"/>
                <w:szCs w:val="21"/>
              </w:rPr>
            </w:pPr>
            <w:r>
              <w:rPr>
                <w:rFonts w:hint="eastAsia" w:ascii="宋体" w:hAnsi="宋体"/>
                <w:b w:val="0"/>
                <w:i w:val="0"/>
                <w:snapToGrid/>
                <w:color w:val="000000"/>
                <w:sz w:val="21"/>
                <w:szCs w:val="21"/>
                <w:shd w:val="clear" w:color="auto" w:fill="FFFFFF"/>
                <w:lang w:eastAsia="zh-CN"/>
              </w:rPr>
              <w:t>县卫健体局</w:t>
            </w: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1370"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172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numPr>
                <w:ilvl w:val="0"/>
                <w:numId w:val="2"/>
              </w:numPr>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宋体" w:hAnsi="宋体" w:eastAsia="宋体"/>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节日纪念日</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before="0" w:beforeLines="0" w:after="0" w:afterLines="0" w:line="300" w:lineRule="exact"/>
              <w:ind w:leftChars="0" w:right="0" w:rightChars="0" w:firstLine="420" w:firstLineChars="20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主题活动</w:t>
            </w: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每举办1次符合要求的节日纪念日主题活动，得5分，最高40分。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40</w:t>
            </w:r>
          </w:p>
        </w:tc>
        <w:tc>
          <w:tcPr>
            <w:tcW w:w="118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2165"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eastAsia" w:ascii="宋体" w:hAnsi="宋体" w:eastAsia="宋体"/>
                <w:color w:val="000000"/>
                <w:sz w:val="21"/>
                <w:szCs w:val="21"/>
                <w:lang w:eastAsia="zh-CN"/>
              </w:rPr>
            </w:pPr>
            <w:r>
              <w:rPr>
                <w:rFonts w:hint="eastAsia" w:ascii="宋体" w:hAnsi="宋体"/>
                <w:color w:val="000000"/>
                <w:sz w:val="21"/>
                <w:szCs w:val="21"/>
                <w:lang w:eastAsia="zh-CN"/>
              </w:rPr>
              <w:t>各部门、各单位</w:t>
            </w: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1370"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172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4.健康传播</w:t>
            </w: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各类媒体（包括电视、广播、报纸等）宣传报道健康促进县相关工作进展，每报道一次得2分，最高40分。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40</w:t>
            </w:r>
          </w:p>
        </w:tc>
        <w:tc>
          <w:tcPr>
            <w:tcW w:w="118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2165"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eastAsia" w:ascii="宋体" w:hAnsi="宋体"/>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eastAsia="zh-CN"/>
              </w:rPr>
              <w:t>县融媒体中心</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宋体" w:hAnsi="宋体"/>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eastAsia="zh-CN"/>
              </w:rPr>
              <w:t>各单位</w:t>
            </w: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0" w:hRule="atLeast"/>
        </w:trPr>
        <w:tc>
          <w:tcPr>
            <w:tcW w:w="1370" w:type="dxa"/>
            <w:vMerge w:val="restart"/>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宋体" w:hAnsi="宋体" w:eastAsia="宋体"/>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五、</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健康环境</w:t>
            </w:r>
            <w:r>
              <w:rPr>
                <w:rFonts w:hint="default" w:ascii="宋体" w:hAnsi="宋体" w:eastAsia="宋体"/>
                <w:b w:val="0"/>
                <w:i w:val="0"/>
                <w:snapToGrid/>
                <w:color w:val="000000"/>
                <w:sz w:val="21"/>
                <w:szCs w:val="21"/>
                <w:shd w:val="clear" w:color="auto" w:fill="FFFFFF"/>
                <w:lang w:eastAsia="zh-CN"/>
              </w:rPr>
              <w:br w:type="textWrapping"/>
            </w:r>
            <w:r>
              <w:rPr>
                <w:rFonts w:hint="default" w:ascii="宋体" w:hAnsi="宋体" w:eastAsia="宋体"/>
                <w:b w:val="0"/>
                <w:i w:val="0"/>
                <w:snapToGrid/>
                <w:color w:val="000000"/>
                <w:sz w:val="21"/>
                <w:szCs w:val="21"/>
                <w:shd w:val="clear" w:color="auto" w:fill="FFFFFF"/>
                <w:lang w:eastAsia="zh-CN"/>
              </w:rPr>
              <w:t>（130分）</w:t>
            </w:r>
          </w:p>
        </w:tc>
        <w:tc>
          <w:tcPr>
            <w:tcW w:w="172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1.空气质量</w:t>
            </w: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环境空气质量优良天数占比&gt;80%。酌情得分。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10</w:t>
            </w:r>
          </w:p>
        </w:tc>
        <w:tc>
          <w:tcPr>
            <w:tcW w:w="1188" w:type="dxa"/>
            <w:vMerge w:val="restart"/>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听取汇报</w:t>
            </w:r>
            <w:r>
              <w:rPr>
                <w:rFonts w:hint="default" w:ascii="宋体" w:hAnsi="宋体" w:eastAsia="宋体"/>
                <w:b w:val="0"/>
                <w:i w:val="0"/>
                <w:snapToGrid/>
                <w:color w:val="000000"/>
                <w:sz w:val="21"/>
                <w:szCs w:val="21"/>
                <w:shd w:val="clear" w:color="auto" w:fill="FFFFFF"/>
                <w:lang w:eastAsia="zh-CN"/>
              </w:rPr>
              <w:br w:type="textWrapping"/>
            </w:r>
            <w:r>
              <w:rPr>
                <w:rFonts w:hint="default" w:ascii="宋体" w:hAnsi="宋体" w:eastAsia="宋体"/>
                <w:b w:val="0"/>
                <w:i w:val="0"/>
                <w:snapToGrid/>
                <w:color w:val="000000"/>
                <w:sz w:val="21"/>
                <w:szCs w:val="21"/>
                <w:shd w:val="clear" w:color="auto" w:fill="FFFFFF"/>
                <w:lang w:eastAsia="zh-CN"/>
              </w:rPr>
              <w:t>查阅资料</w:t>
            </w:r>
          </w:p>
        </w:tc>
        <w:tc>
          <w:tcPr>
            <w:tcW w:w="2165"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Theme="majorEastAsia" w:hAnsiTheme="majorEastAsia" w:eastAsiaTheme="majorEastAsia" w:cstheme="majorEastAsia"/>
                <w:b w:val="0"/>
                <w:bCs w:val="0"/>
                <w:i w:val="0"/>
                <w:snapToGrid/>
                <w:color w:val="000000"/>
                <w:sz w:val="21"/>
                <w:szCs w:val="21"/>
                <w:shd w:val="clear" w:color="auto" w:fill="FFFFFF"/>
                <w:lang w:eastAsia="zh-CN"/>
              </w:rPr>
              <w:t>生态环境繁峙分局</w:t>
            </w: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28" w:hRule="atLeast"/>
        </w:trPr>
        <w:tc>
          <w:tcPr>
            <w:tcW w:w="1370"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172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宋体" w:hAnsi="宋体" w:eastAsia="宋体"/>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2.饮用水</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质量</w:t>
            </w: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生活饮用水水质合格率达100%。酌情得分。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10</w:t>
            </w:r>
          </w:p>
        </w:tc>
        <w:tc>
          <w:tcPr>
            <w:tcW w:w="118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2165"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eastAsia" w:ascii="宋体" w:hAnsi="宋体"/>
                <w:color w:val="000000"/>
                <w:sz w:val="21"/>
                <w:szCs w:val="21"/>
                <w:lang w:eastAsia="zh-CN"/>
              </w:rPr>
            </w:pPr>
            <w:r>
              <w:rPr>
                <w:rFonts w:hint="eastAsia" w:ascii="宋体" w:hAnsi="宋体"/>
                <w:color w:val="000000"/>
                <w:sz w:val="21"/>
                <w:szCs w:val="21"/>
                <w:lang w:eastAsia="zh-CN"/>
              </w:rPr>
              <w:t>县水利局</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eastAsia" w:ascii="宋体" w:hAnsi="宋体"/>
                <w:color w:val="000000"/>
                <w:sz w:val="21"/>
                <w:szCs w:val="21"/>
                <w:lang w:eastAsia="zh-CN"/>
              </w:rPr>
            </w:pPr>
            <w:r>
              <w:rPr>
                <w:rFonts w:hint="eastAsia" w:ascii="宋体" w:hAnsi="宋体"/>
                <w:color w:val="000000"/>
                <w:sz w:val="21"/>
                <w:szCs w:val="21"/>
                <w:lang w:eastAsia="zh-CN"/>
              </w:rPr>
              <w:t>县疾控中心</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eastAsia" w:ascii="宋体" w:hAnsi="宋体"/>
                <w:color w:val="000000"/>
                <w:sz w:val="21"/>
                <w:szCs w:val="21"/>
                <w:lang w:eastAsia="zh-CN"/>
              </w:rPr>
            </w:pPr>
            <w:r>
              <w:rPr>
                <w:rFonts w:hint="eastAsia" w:ascii="宋体" w:hAnsi="宋体"/>
                <w:color w:val="000000"/>
                <w:sz w:val="21"/>
                <w:szCs w:val="21"/>
                <w:lang w:eastAsia="zh-CN"/>
              </w:rPr>
              <w:t>县自来水公司</w:t>
            </w: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0" w:hRule="atLeast"/>
        </w:trPr>
        <w:tc>
          <w:tcPr>
            <w:tcW w:w="1370"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172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3.食品安全</w:t>
            </w: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食品监督抽检合格率达100%。酌情得分。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10</w:t>
            </w:r>
          </w:p>
        </w:tc>
        <w:tc>
          <w:tcPr>
            <w:tcW w:w="118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2165"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宋体" w:hAnsi="宋体"/>
                <w:color w:val="000000"/>
                <w:sz w:val="21"/>
                <w:szCs w:val="21"/>
              </w:rPr>
            </w:pPr>
            <w:r>
              <w:rPr>
                <w:rFonts w:hint="eastAsia" w:ascii="宋体" w:hAnsi="宋体"/>
                <w:color w:val="000000"/>
                <w:sz w:val="21"/>
                <w:szCs w:val="21"/>
                <w:lang w:eastAsia="zh-CN"/>
              </w:rPr>
              <w:t>县市场监督管理局</w:t>
            </w: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1370"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172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4.垃圾处理</w:t>
            </w: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生活垃圾无害化处理率(建城区)≥95%，生活垃圾集中处理率(农村) ≥90%。酌情得分。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10</w:t>
            </w:r>
          </w:p>
        </w:tc>
        <w:tc>
          <w:tcPr>
            <w:tcW w:w="118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2165"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eastAsia" w:ascii="宋体" w:hAnsi="宋体"/>
                <w:color w:val="000000"/>
                <w:sz w:val="21"/>
                <w:szCs w:val="21"/>
                <w:lang w:eastAsia="zh-CN"/>
              </w:rPr>
            </w:pPr>
            <w:r>
              <w:rPr>
                <w:rFonts w:hint="eastAsia" w:ascii="宋体" w:hAnsi="宋体"/>
                <w:color w:val="000000"/>
                <w:sz w:val="21"/>
                <w:szCs w:val="21"/>
                <w:lang w:eastAsia="zh-CN"/>
              </w:rPr>
              <w:t>县住建局</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eastAsia" w:ascii="宋体" w:hAnsi="宋体"/>
                <w:color w:val="000000"/>
                <w:sz w:val="21"/>
                <w:szCs w:val="21"/>
                <w:lang w:eastAsia="zh-CN"/>
              </w:rPr>
            </w:pPr>
            <w:r>
              <w:rPr>
                <w:rFonts w:hint="eastAsia" w:ascii="宋体" w:hAnsi="宋体"/>
                <w:color w:val="000000"/>
                <w:sz w:val="21"/>
                <w:szCs w:val="21"/>
                <w:lang w:eastAsia="zh-CN"/>
              </w:rPr>
              <w:t>各乡镇</w:t>
            </w: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1370"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172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5.污水处理</w:t>
            </w: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生活污水集中处理率，县（建成区）达到85%。</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10</w:t>
            </w:r>
          </w:p>
        </w:tc>
        <w:tc>
          <w:tcPr>
            <w:tcW w:w="118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2165"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eastAsia" w:ascii="宋体" w:hAnsi="宋体" w:eastAsia="宋体"/>
                <w:color w:val="000000"/>
                <w:sz w:val="21"/>
                <w:szCs w:val="21"/>
                <w:lang w:eastAsia="zh-CN"/>
              </w:rPr>
            </w:pPr>
            <w:r>
              <w:rPr>
                <w:rFonts w:hint="eastAsia" w:ascii="宋体" w:hAnsi="宋体"/>
                <w:color w:val="000000"/>
                <w:sz w:val="21"/>
                <w:szCs w:val="21"/>
                <w:lang w:eastAsia="zh-CN"/>
              </w:rPr>
              <w:t>生态环境局繁峙分局</w:t>
            </w: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1370"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172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bCs/>
                <w:i w:val="0"/>
                <w:snapToGrid/>
                <w:color w:val="000000"/>
                <w:sz w:val="21"/>
                <w:szCs w:val="21"/>
                <w:shd w:val="clear" w:color="auto" w:fill="FFFFFF"/>
                <w:lang w:eastAsia="zh-CN"/>
              </w:rPr>
            </w:pPr>
            <w:r>
              <w:rPr>
                <w:rFonts w:hint="default" w:ascii="宋体" w:hAnsi="宋体" w:eastAsia="宋体"/>
                <w:b w:val="0"/>
                <w:bCs/>
                <w:i w:val="0"/>
                <w:snapToGrid/>
                <w:color w:val="000000"/>
                <w:sz w:val="21"/>
                <w:szCs w:val="21"/>
                <w:shd w:val="clear" w:color="auto" w:fill="FFFFFF"/>
                <w:lang w:eastAsia="zh-CN"/>
              </w:rPr>
              <w:t>6.厕所</w:t>
            </w: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建成区三类以上公厕比例≥80%，农村无害化卫生厕所普及率≥60%。酌情得分。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10</w:t>
            </w:r>
          </w:p>
        </w:tc>
        <w:tc>
          <w:tcPr>
            <w:tcW w:w="118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2165"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bottom"/>
              <w:outlineLvl w:val="9"/>
              <w:rPr>
                <w:rFonts w:hint="eastAsia" w:ascii="宋体" w:hAnsi="宋体"/>
                <w:color w:val="000000"/>
                <w:sz w:val="21"/>
                <w:szCs w:val="21"/>
                <w:lang w:eastAsia="zh-CN"/>
              </w:rPr>
            </w:pPr>
            <w:r>
              <w:rPr>
                <w:rFonts w:hint="eastAsia" w:ascii="宋体" w:hAnsi="宋体"/>
                <w:color w:val="000000"/>
                <w:sz w:val="20"/>
                <w:szCs w:val="20"/>
                <w:lang w:eastAsia="zh-CN"/>
              </w:rPr>
              <w:t>县住建局、县农业农村局、县爱卫中心</w:t>
            </w: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0" w:hRule="atLeast"/>
        </w:trPr>
        <w:tc>
          <w:tcPr>
            <w:tcW w:w="1370"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172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bCs/>
                <w:i w:val="0"/>
                <w:snapToGrid/>
                <w:color w:val="000000"/>
                <w:sz w:val="21"/>
                <w:szCs w:val="21"/>
                <w:shd w:val="clear" w:color="auto" w:fill="FFFFFF"/>
                <w:lang w:eastAsia="zh-CN"/>
              </w:rPr>
            </w:pPr>
            <w:r>
              <w:rPr>
                <w:rFonts w:hint="default" w:ascii="宋体" w:hAnsi="宋体" w:eastAsia="宋体"/>
                <w:b w:val="0"/>
                <w:bCs/>
                <w:i w:val="0"/>
                <w:snapToGrid/>
                <w:color w:val="000000"/>
                <w:sz w:val="21"/>
                <w:szCs w:val="21"/>
                <w:shd w:val="clear" w:color="auto" w:fill="FFFFFF"/>
                <w:lang w:eastAsia="zh-CN"/>
              </w:rPr>
              <w:t>7.绿地</w:t>
            </w: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建城区人均公园绿地面积≥14.6平方米。酌情得分。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10</w:t>
            </w:r>
          </w:p>
        </w:tc>
        <w:tc>
          <w:tcPr>
            <w:tcW w:w="118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2165"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宋体" w:hAnsi="宋体"/>
                <w:color w:val="000000"/>
                <w:sz w:val="21"/>
                <w:szCs w:val="21"/>
              </w:rPr>
            </w:pPr>
            <w:r>
              <w:rPr>
                <w:rFonts w:hint="eastAsia" w:ascii="宋体" w:hAnsi="宋体"/>
                <w:color w:val="000000"/>
                <w:sz w:val="21"/>
                <w:szCs w:val="21"/>
                <w:lang w:eastAsia="zh-CN"/>
              </w:rPr>
              <w:t>县住建局</w:t>
            </w: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6" w:hRule="atLeast"/>
        </w:trPr>
        <w:tc>
          <w:tcPr>
            <w:tcW w:w="1370"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172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bCs/>
                <w:i w:val="0"/>
                <w:snapToGrid/>
                <w:color w:val="000000"/>
                <w:sz w:val="21"/>
                <w:szCs w:val="21"/>
                <w:shd w:val="clear" w:color="auto" w:fill="FFFFFF"/>
                <w:lang w:eastAsia="zh-CN"/>
              </w:rPr>
            </w:pPr>
            <w:r>
              <w:rPr>
                <w:rFonts w:hint="default" w:ascii="宋体" w:hAnsi="宋体" w:eastAsia="宋体"/>
                <w:b w:val="0"/>
                <w:bCs/>
                <w:i w:val="0"/>
                <w:snapToGrid/>
                <w:color w:val="000000"/>
                <w:sz w:val="21"/>
                <w:szCs w:val="21"/>
                <w:shd w:val="clear" w:color="auto" w:fill="FFFFFF"/>
                <w:lang w:eastAsia="zh-CN"/>
              </w:rPr>
              <w:t>8.住房</w:t>
            </w: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城镇居民人均住房面积达35平方米。酌情得分。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10</w:t>
            </w:r>
          </w:p>
        </w:tc>
        <w:tc>
          <w:tcPr>
            <w:tcW w:w="118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2165"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宋体" w:hAnsi="宋体"/>
                <w:color w:val="000000"/>
                <w:sz w:val="21"/>
                <w:szCs w:val="21"/>
              </w:rPr>
            </w:pPr>
            <w:r>
              <w:rPr>
                <w:rFonts w:hint="eastAsia" w:ascii="宋体" w:hAnsi="宋体"/>
                <w:color w:val="000000"/>
                <w:sz w:val="21"/>
                <w:szCs w:val="21"/>
                <w:lang w:eastAsia="zh-CN"/>
              </w:rPr>
              <w:t>县住建局</w:t>
            </w: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1370"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r>
              <w:rPr>
                <w:rFonts w:hint="default" w:ascii="宋体" w:hAnsi="宋体" w:eastAsia="宋体"/>
                <w:b/>
                <w:i w:val="0"/>
                <w:snapToGrid/>
                <w:color w:val="000000"/>
                <w:sz w:val="21"/>
                <w:szCs w:val="21"/>
                <w:shd w:val="clear" w:color="auto" w:fill="FFFFFF"/>
                <w:lang w:eastAsia="zh-CN"/>
              </w:rPr>
              <w:t>一级指标</w:t>
            </w:r>
          </w:p>
        </w:tc>
        <w:tc>
          <w:tcPr>
            <w:tcW w:w="172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宋体" w:hAnsi="宋体" w:eastAsia="宋体"/>
                <w:b/>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二级指标</w:t>
            </w: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宋体" w:hAnsi="宋体" w:eastAsia="宋体"/>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评分标准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宋体" w:hAnsi="宋体" w:eastAsia="宋体"/>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权重(分)</w:t>
            </w:r>
          </w:p>
        </w:tc>
        <w:tc>
          <w:tcPr>
            <w:tcW w:w="118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r>
              <w:rPr>
                <w:rFonts w:hint="default" w:ascii="宋体" w:hAnsi="宋体" w:eastAsia="宋体"/>
                <w:b/>
                <w:i w:val="0"/>
                <w:snapToGrid/>
                <w:color w:val="000000"/>
                <w:sz w:val="21"/>
                <w:szCs w:val="21"/>
                <w:shd w:val="clear" w:color="auto" w:fill="FFFFFF"/>
                <w:lang w:eastAsia="zh-CN"/>
              </w:rPr>
              <w:t>评估办法</w:t>
            </w:r>
          </w:p>
        </w:tc>
        <w:tc>
          <w:tcPr>
            <w:tcW w:w="2165"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eastAsia" w:ascii="宋体" w:hAnsi="宋体"/>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评估对象</w:t>
            </w: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0" w:hRule="atLeast"/>
        </w:trPr>
        <w:tc>
          <w:tcPr>
            <w:tcW w:w="1370" w:type="dxa"/>
            <w:vMerge w:val="restart"/>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172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bCs/>
                <w:i w:val="0"/>
                <w:snapToGrid/>
                <w:color w:val="000000"/>
                <w:sz w:val="21"/>
                <w:szCs w:val="21"/>
                <w:shd w:val="clear" w:color="auto" w:fill="FFFFFF"/>
                <w:lang w:eastAsia="zh-CN"/>
              </w:rPr>
            </w:pPr>
            <w:r>
              <w:rPr>
                <w:rFonts w:hint="default" w:ascii="宋体" w:hAnsi="宋体" w:eastAsia="宋体"/>
                <w:b w:val="0"/>
                <w:bCs/>
                <w:i w:val="0"/>
                <w:snapToGrid/>
                <w:color w:val="000000"/>
                <w:sz w:val="21"/>
                <w:szCs w:val="21"/>
                <w:shd w:val="clear" w:color="auto" w:fill="FFFFFF"/>
                <w:lang w:eastAsia="zh-CN"/>
              </w:rPr>
              <w:t>9.体育设施</w:t>
            </w: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人均体育场地面积达到1.8平方米。酌情得分。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10</w:t>
            </w:r>
          </w:p>
        </w:tc>
        <w:tc>
          <w:tcPr>
            <w:tcW w:w="1188" w:type="dxa"/>
            <w:vMerge w:val="restart"/>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eastAsia" w:ascii="宋体" w:hAnsi="宋体" w:eastAsia="宋体"/>
                <w:color w:val="000000"/>
                <w:sz w:val="21"/>
                <w:szCs w:val="21"/>
                <w:lang w:eastAsia="zh-CN"/>
              </w:rPr>
            </w:pPr>
            <w:r>
              <w:rPr>
                <w:rFonts w:hint="eastAsia" w:ascii="宋体" w:hAnsi="宋体"/>
                <w:color w:val="FF0000"/>
                <w:sz w:val="21"/>
                <w:szCs w:val="21"/>
                <w:lang w:val="en-US" w:eastAsia="zh-CN"/>
              </w:rPr>
              <w:t xml:space="preserve">  </w:t>
            </w:r>
            <w:r>
              <w:rPr>
                <w:rFonts w:hint="eastAsia" w:ascii="宋体" w:hAnsi="宋体"/>
                <w:color w:val="000000"/>
                <w:sz w:val="21"/>
                <w:szCs w:val="21"/>
                <w:lang w:val="en-US" w:eastAsia="zh-CN"/>
              </w:rPr>
              <w:t xml:space="preserve">                                                                                                                                                                                                             </w:t>
            </w:r>
          </w:p>
        </w:tc>
        <w:tc>
          <w:tcPr>
            <w:tcW w:w="2165"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宋体" w:hAnsi="宋体"/>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eastAsia="zh-CN"/>
              </w:rPr>
              <w:t>县体育中心</w:t>
            </w: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1370"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172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bCs/>
                <w:i w:val="0"/>
                <w:snapToGrid/>
                <w:color w:val="000000"/>
                <w:sz w:val="21"/>
                <w:szCs w:val="21"/>
                <w:shd w:val="clear" w:color="auto" w:fill="FFFFFF"/>
                <w:lang w:eastAsia="zh-CN"/>
              </w:rPr>
            </w:pPr>
            <w:r>
              <w:rPr>
                <w:rFonts w:hint="default" w:ascii="宋体" w:hAnsi="宋体" w:eastAsia="宋体"/>
                <w:b w:val="0"/>
                <w:bCs/>
                <w:i w:val="0"/>
                <w:snapToGrid/>
                <w:color w:val="000000"/>
                <w:sz w:val="21"/>
                <w:szCs w:val="21"/>
                <w:shd w:val="clear" w:color="auto" w:fill="FFFFFF"/>
                <w:lang w:eastAsia="zh-CN"/>
              </w:rPr>
              <w:t>10.社会保障</w:t>
            </w: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基本养老保险参保率达到90%。酌情得分。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10</w:t>
            </w:r>
          </w:p>
        </w:tc>
        <w:tc>
          <w:tcPr>
            <w:tcW w:w="118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2165"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eastAsia" w:ascii="宋体" w:hAnsi="宋体" w:eastAsia="宋体"/>
                <w:color w:val="000000"/>
                <w:sz w:val="21"/>
                <w:szCs w:val="21"/>
                <w:lang w:eastAsia="zh-CN"/>
              </w:rPr>
            </w:pPr>
            <w:r>
              <w:rPr>
                <w:rFonts w:hint="eastAsia" w:ascii="宋体" w:hAnsi="宋体"/>
                <w:color w:val="000000"/>
                <w:sz w:val="21"/>
                <w:szCs w:val="21"/>
                <w:lang w:eastAsia="zh-CN"/>
              </w:rPr>
              <w:t>县人社局</w:t>
            </w: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0" w:hRule="atLeast"/>
        </w:trPr>
        <w:tc>
          <w:tcPr>
            <w:tcW w:w="1370"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172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bCs/>
                <w:i w:val="0"/>
                <w:snapToGrid/>
                <w:color w:val="000000"/>
                <w:sz w:val="21"/>
                <w:szCs w:val="21"/>
                <w:shd w:val="clear" w:color="auto" w:fill="FFFFFF"/>
                <w:lang w:eastAsia="zh-CN"/>
              </w:rPr>
            </w:pPr>
            <w:r>
              <w:rPr>
                <w:rFonts w:hint="default" w:ascii="宋体" w:hAnsi="宋体" w:eastAsia="宋体"/>
                <w:b w:val="0"/>
                <w:bCs/>
                <w:i w:val="0"/>
                <w:snapToGrid/>
                <w:color w:val="000000"/>
                <w:sz w:val="21"/>
                <w:szCs w:val="21"/>
                <w:shd w:val="clear" w:color="auto" w:fill="FFFFFF"/>
                <w:lang w:eastAsia="zh-CN"/>
              </w:rPr>
              <w:t>11.养老</w:t>
            </w: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每千名老年人口拥有养老床位数达到35张。酌情得分。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10</w:t>
            </w:r>
          </w:p>
        </w:tc>
        <w:tc>
          <w:tcPr>
            <w:tcW w:w="118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2165"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eastAsia" w:ascii="宋体" w:hAnsi="宋体" w:eastAsia="宋体"/>
                <w:color w:val="000000"/>
                <w:sz w:val="21"/>
                <w:szCs w:val="21"/>
                <w:lang w:eastAsia="zh-CN"/>
              </w:rPr>
            </w:pPr>
            <w:r>
              <w:rPr>
                <w:rFonts w:hint="eastAsia" w:ascii="宋体" w:hAnsi="宋体"/>
                <w:color w:val="000000"/>
                <w:sz w:val="21"/>
                <w:szCs w:val="21"/>
                <w:lang w:eastAsia="zh-CN"/>
              </w:rPr>
              <w:t>县民政局</w:t>
            </w: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0" w:hRule="atLeast"/>
        </w:trPr>
        <w:tc>
          <w:tcPr>
            <w:tcW w:w="1370"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172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bCs/>
                <w:i w:val="0"/>
                <w:snapToGrid/>
                <w:color w:val="000000"/>
                <w:sz w:val="21"/>
                <w:szCs w:val="21"/>
                <w:shd w:val="clear" w:color="auto" w:fill="FFFFFF"/>
                <w:lang w:eastAsia="zh-CN"/>
              </w:rPr>
            </w:pPr>
            <w:r>
              <w:rPr>
                <w:rFonts w:hint="default" w:ascii="宋体" w:hAnsi="宋体" w:eastAsia="宋体"/>
                <w:b w:val="0"/>
                <w:bCs/>
                <w:i w:val="0"/>
                <w:snapToGrid/>
                <w:color w:val="000000"/>
                <w:sz w:val="21"/>
                <w:szCs w:val="21"/>
                <w:shd w:val="clear" w:color="auto" w:fill="FFFFFF"/>
                <w:lang w:eastAsia="zh-CN"/>
              </w:rPr>
              <w:t>12.就业</w:t>
            </w: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城镇登记失业率控制在5%以内。酌情得分。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10</w:t>
            </w:r>
          </w:p>
        </w:tc>
        <w:tc>
          <w:tcPr>
            <w:tcW w:w="118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2165"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eastAsia" w:ascii="宋体" w:hAnsi="宋体" w:eastAsia="宋体"/>
                <w:color w:val="000000"/>
                <w:sz w:val="21"/>
                <w:szCs w:val="21"/>
                <w:lang w:eastAsia="zh-CN"/>
              </w:rPr>
            </w:pPr>
            <w:r>
              <w:rPr>
                <w:rFonts w:hint="eastAsia" w:ascii="宋体" w:hAnsi="宋体"/>
                <w:color w:val="000000"/>
                <w:sz w:val="21"/>
                <w:szCs w:val="21"/>
                <w:lang w:eastAsia="zh-CN"/>
              </w:rPr>
              <w:t>县人社局</w:t>
            </w: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1370"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172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bCs/>
                <w:i w:val="0"/>
                <w:snapToGrid/>
                <w:color w:val="000000"/>
                <w:sz w:val="21"/>
                <w:szCs w:val="21"/>
                <w:shd w:val="clear" w:color="auto" w:fill="FFFFFF"/>
                <w:lang w:eastAsia="zh-CN"/>
              </w:rPr>
            </w:pPr>
            <w:r>
              <w:rPr>
                <w:rFonts w:hint="default" w:ascii="宋体" w:hAnsi="宋体" w:eastAsia="宋体"/>
                <w:b w:val="0"/>
                <w:bCs/>
                <w:i w:val="0"/>
                <w:snapToGrid/>
                <w:color w:val="000000"/>
                <w:sz w:val="21"/>
                <w:szCs w:val="21"/>
                <w:shd w:val="clear" w:color="auto" w:fill="FFFFFF"/>
                <w:lang w:eastAsia="zh-CN"/>
              </w:rPr>
              <w:t>13.文化教育</w:t>
            </w: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高中阶段教育毛入学率达到90%。酌情得分。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10</w:t>
            </w:r>
          </w:p>
        </w:tc>
        <w:tc>
          <w:tcPr>
            <w:tcW w:w="118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2165"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eastAsia" w:ascii="宋体" w:hAnsi="宋体" w:eastAsia="宋体"/>
                <w:color w:val="000000"/>
                <w:sz w:val="21"/>
                <w:szCs w:val="21"/>
                <w:lang w:eastAsia="zh-CN"/>
              </w:rPr>
            </w:pPr>
            <w:r>
              <w:rPr>
                <w:rFonts w:hint="eastAsia" w:ascii="宋体" w:hAnsi="宋体"/>
                <w:color w:val="000000"/>
                <w:sz w:val="21"/>
                <w:szCs w:val="21"/>
                <w:lang w:eastAsia="zh-CN"/>
              </w:rPr>
              <w:t>县教科局</w:t>
            </w: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1370" w:type="dxa"/>
            <w:vMerge w:val="restart"/>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宋体" w:hAnsi="宋体" w:eastAsia="宋体"/>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六、</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健康人群</w:t>
            </w:r>
            <w:r>
              <w:rPr>
                <w:rFonts w:hint="default" w:ascii="宋体" w:hAnsi="宋体" w:eastAsia="宋体"/>
                <w:b w:val="0"/>
                <w:i w:val="0"/>
                <w:snapToGrid/>
                <w:color w:val="000000"/>
                <w:sz w:val="21"/>
                <w:szCs w:val="21"/>
                <w:shd w:val="clear" w:color="auto" w:fill="FFFFFF"/>
                <w:lang w:eastAsia="zh-CN"/>
              </w:rPr>
              <w:br w:type="textWrapping"/>
            </w:r>
            <w:r>
              <w:rPr>
                <w:rFonts w:hint="default" w:ascii="宋体" w:hAnsi="宋体" w:eastAsia="宋体"/>
                <w:b w:val="0"/>
                <w:i w:val="0"/>
                <w:snapToGrid/>
                <w:color w:val="000000"/>
                <w:sz w:val="21"/>
                <w:szCs w:val="21"/>
                <w:shd w:val="clear" w:color="auto" w:fill="FFFFFF"/>
                <w:lang w:eastAsia="zh-CN"/>
              </w:rPr>
              <w:t>（150分）</w:t>
            </w:r>
          </w:p>
        </w:tc>
        <w:tc>
          <w:tcPr>
            <w:tcW w:w="172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1.健康素养</w:t>
            </w: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高于本省平均水平20%得50分，达到本省平均水平得30分，低于平均水平30%以内得10分,比平均水平低30%以上不得分。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50</w:t>
            </w:r>
          </w:p>
        </w:tc>
        <w:tc>
          <w:tcPr>
            <w:tcW w:w="1188" w:type="dxa"/>
            <w:vMerge w:val="restart"/>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听取汇报</w:t>
            </w:r>
            <w:r>
              <w:rPr>
                <w:rFonts w:hint="default" w:ascii="宋体" w:hAnsi="宋体" w:eastAsia="宋体"/>
                <w:b w:val="0"/>
                <w:i w:val="0"/>
                <w:snapToGrid/>
                <w:color w:val="000000"/>
                <w:sz w:val="21"/>
                <w:szCs w:val="21"/>
                <w:shd w:val="clear" w:color="auto" w:fill="FFFFFF"/>
                <w:lang w:eastAsia="zh-CN"/>
              </w:rPr>
              <w:br w:type="textWrapping"/>
            </w:r>
            <w:r>
              <w:rPr>
                <w:rFonts w:hint="default" w:ascii="宋体" w:hAnsi="宋体" w:eastAsia="宋体"/>
                <w:b w:val="0"/>
                <w:i w:val="0"/>
                <w:snapToGrid/>
                <w:color w:val="000000"/>
                <w:sz w:val="21"/>
                <w:szCs w:val="21"/>
                <w:shd w:val="clear" w:color="auto" w:fill="FFFFFF"/>
                <w:lang w:eastAsia="zh-CN"/>
              </w:rPr>
              <w:t>查阅资料</w:t>
            </w:r>
          </w:p>
        </w:tc>
        <w:tc>
          <w:tcPr>
            <w:tcW w:w="2165"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eastAsia="zh-CN"/>
              </w:rPr>
              <w:t>县卫健体局</w:t>
            </w: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1370"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172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2.成人吸烟率</w:t>
            </w: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比本省平均水平低20%得40分,低于本省平均水平得30分,比本省平均水平高30%以内得10分,比本省平均水平高30%不得分。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40</w:t>
            </w:r>
          </w:p>
        </w:tc>
        <w:tc>
          <w:tcPr>
            <w:tcW w:w="118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2165"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eastAsia" w:ascii="宋体" w:hAnsi="宋体" w:eastAsia="宋体"/>
                <w:color w:val="000000"/>
                <w:sz w:val="21"/>
                <w:szCs w:val="21"/>
                <w:lang w:eastAsia="zh-CN"/>
              </w:rPr>
            </w:pPr>
            <w:r>
              <w:rPr>
                <w:rFonts w:hint="eastAsia" w:ascii="宋体" w:hAnsi="宋体"/>
                <w:color w:val="000000"/>
                <w:sz w:val="21"/>
                <w:szCs w:val="21"/>
                <w:lang w:eastAsia="zh-CN"/>
              </w:rPr>
              <w:t>县卫健体局</w:t>
            </w: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28" w:hRule="atLeast"/>
        </w:trPr>
        <w:tc>
          <w:tcPr>
            <w:tcW w:w="1370"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172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3.经常参加体育锻炼人口比例</w:t>
            </w: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经常参加体育锻炼的人口比例≥32%得30分,25%（含）</w:t>
            </w:r>
            <w:r>
              <w:rPr>
                <w:rFonts w:hint="eastAsia" w:ascii="宋体" w:hAnsi="宋体" w:eastAsia="宋体"/>
                <w:b w:val="0"/>
                <w:i w:val="0"/>
                <w:snapToGrid/>
                <w:color w:val="000000"/>
                <w:sz w:val="21"/>
                <w:szCs w:val="21"/>
                <w:shd w:val="clear" w:color="auto" w:fill="FFFFFF"/>
                <w:lang w:val="en-US" w:eastAsia="zh-CN"/>
              </w:rPr>
              <w:t>~</w:t>
            </w:r>
            <w:r>
              <w:rPr>
                <w:rFonts w:hint="default" w:ascii="宋体" w:hAnsi="宋体" w:eastAsia="宋体"/>
                <w:b w:val="0"/>
                <w:i w:val="0"/>
                <w:snapToGrid/>
                <w:color w:val="000000"/>
                <w:sz w:val="21"/>
                <w:szCs w:val="21"/>
                <w:shd w:val="clear" w:color="auto" w:fill="FFFFFF"/>
                <w:lang w:eastAsia="zh-CN"/>
              </w:rPr>
              <w:t>32%之间得15分,20%（含）~25%之间得5分,低于20%不得分。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30</w:t>
            </w:r>
          </w:p>
        </w:tc>
        <w:tc>
          <w:tcPr>
            <w:tcW w:w="118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2165"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eastAsia" w:ascii="宋体" w:hAnsi="宋体" w:eastAsia="宋体"/>
                <w:color w:val="000000"/>
                <w:sz w:val="21"/>
                <w:szCs w:val="21"/>
                <w:lang w:eastAsia="zh-CN"/>
              </w:rPr>
            </w:pPr>
            <w:r>
              <w:rPr>
                <w:rFonts w:hint="eastAsia" w:ascii="宋体" w:hAnsi="宋体"/>
                <w:color w:val="000000"/>
                <w:sz w:val="21"/>
                <w:szCs w:val="21"/>
                <w:lang w:eastAsia="zh-CN"/>
              </w:rPr>
              <w:t>县体育发展中心</w:t>
            </w: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1370"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172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4.学生体质健康</w:t>
            </w: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95%以上的学生达到合格以上等级得30分,94%以上的学生达到得20分,92%以上的学生达到得10分,低于92%以上的学生达到得0分。</w:t>
            </w: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30</w:t>
            </w:r>
          </w:p>
        </w:tc>
        <w:tc>
          <w:tcPr>
            <w:tcW w:w="1188" w:type="dxa"/>
            <w:vMerge w:val="continue"/>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p>
        </w:tc>
        <w:tc>
          <w:tcPr>
            <w:tcW w:w="2165"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eastAsia" w:ascii="宋体" w:hAnsi="宋体" w:eastAsia="宋体"/>
                <w:color w:val="000000"/>
                <w:sz w:val="21"/>
                <w:szCs w:val="21"/>
                <w:lang w:eastAsia="zh-CN"/>
              </w:rPr>
            </w:pPr>
            <w:r>
              <w:rPr>
                <w:rFonts w:hint="eastAsia" w:ascii="宋体" w:hAnsi="宋体"/>
                <w:color w:val="000000"/>
                <w:sz w:val="21"/>
                <w:szCs w:val="21"/>
                <w:lang w:eastAsia="zh-CN"/>
              </w:rPr>
              <w:t>县教科局</w:t>
            </w: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6" w:hRule="atLeast"/>
        </w:trPr>
        <w:tc>
          <w:tcPr>
            <w:tcW w:w="1370"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合计</w:t>
            </w:r>
          </w:p>
        </w:tc>
        <w:tc>
          <w:tcPr>
            <w:tcW w:w="172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c>
          <w:tcPr>
            <w:tcW w:w="670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c>
          <w:tcPr>
            <w:tcW w:w="752"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1000</w:t>
            </w:r>
          </w:p>
        </w:tc>
        <w:tc>
          <w:tcPr>
            <w:tcW w:w="1188"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c>
          <w:tcPr>
            <w:tcW w:w="2165"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c>
          <w:tcPr>
            <w:tcW w:w="646" w:type="dxa"/>
            <w:tcBorders>
              <w:tl2br w:val="nil"/>
              <w:tr2bl w:val="nil"/>
            </w:tcBorders>
            <w:shd w:val="solid" w:color="FFFFFF" w:fill="auto"/>
            <w:noWrap w:val="0"/>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bottom"/>
              <w:outlineLvl w:val="9"/>
              <w:rPr>
                <w:rFonts w:hint="default" w:ascii="微软雅黑" w:hAnsi="微软雅黑" w:eastAsia="微软雅黑"/>
                <w:b w:val="0"/>
                <w:i w:val="0"/>
                <w:snapToGrid/>
                <w:color w:val="000000"/>
                <w:sz w:val="21"/>
                <w:szCs w:val="21"/>
                <w:shd w:val="clear" w:color="auto" w:fill="FFFFFF"/>
                <w:lang w:eastAsia="zh-CN"/>
              </w:rPr>
            </w:pPr>
          </w:p>
        </w:tc>
      </w:tr>
    </w:tbl>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仿宋_GB2312" w:hAnsi="仿宋_GB2312" w:eastAsia="仿宋_GB2312"/>
          <w:b w:val="0"/>
          <w:i w:val="0"/>
          <w:snapToGrid/>
          <w:color w:val="000000"/>
          <w:sz w:val="31"/>
          <w:shd w:val="clear" w:color="auto" w:fill="FFFFFF"/>
          <w:lang w:eastAsia="zh-CN"/>
        </w:rPr>
      </w:pPr>
      <w:r>
        <w:rPr>
          <w:rFonts w:hint="default" w:ascii="宋体" w:hAnsi="宋体" w:eastAsia="宋体"/>
          <w:b/>
          <w:i w:val="0"/>
          <w:snapToGrid/>
          <w:color w:val="000000"/>
          <w:sz w:val="24"/>
          <w:shd w:val="clear" w:color="auto" w:fill="FFFFFF"/>
          <w:lang w:eastAsia="zh-CN"/>
        </w:rPr>
        <w:t xml:space="preserve"> </w:t>
      </w:r>
    </w:p>
    <w:p>
      <w:pPr>
        <w:rPr>
          <w:rFonts w:hint="default"/>
          <w:lang w:val="en-US" w:eastAsia="zh-CN"/>
        </w:rPr>
      </w:pPr>
      <w:bookmarkStart w:id="0" w:name="_GoBack"/>
      <w:bookmarkEnd w:id="0"/>
    </w:p>
    <w:sectPr>
      <w:footerReference r:id="rId3" w:type="default"/>
      <w:pgSz w:w="16838" w:h="11906" w:orient="landscape"/>
      <w:pgMar w:top="1701" w:right="1134" w:bottom="1134" w:left="1134" w:header="851" w:footer="992" w:gutter="0"/>
      <w:pgNumType w:fmt="numberInDash" w:start="17"/>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C1D848"/>
    <w:multiLevelType w:val="singleLevel"/>
    <w:tmpl w:val="B2C1D848"/>
    <w:lvl w:ilvl="0" w:tentative="0">
      <w:start w:val="3"/>
      <w:numFmt w:val="decimal"/>
      <w:lvlText w:val="%1."/>
      <w:lvlJc w:val="left"/>
      <w:pPr>
        <w:tabs>
          <w:tab w:val="left" w:pos="312"/>
        </w:tabs>
      </w:pPr>
    </w:lvl>
  </w:abstractNum>
  <w:abstractNum w:abstractNumId="1">
    <w:nsid w:val="00000000"/>
    <w:multiLevelType w:val="singleLevel"/>
    <w:tmpl w:val="00000000"/>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864ED1"/>
    <w:rsid w:val="01AC02C6"/>
    <w:rsid w:val="17F60DD0"/>
    <w:rsid w:val="1D356024"/>
    <w:rsid w:val="2F267A13"/>
    <w:rsid w:val="30864ED1"/>
    <w:rsid w:val="3CB73AA5"/>
    <w:rsid w:val="40233FFB"/>
    <w:rsid w:val="435F3A67"/>
    <w:rsid w:val="4B2C3E0E"/>
    <w:rsid w:val="4BD36FD9"/>
    <w:rsid w:val="5A5F171B"/>
    <w:rsid w:val="690A6D52"/>
    <w:rsid w:val="75AB64C0"/>
    <w:rsid w:val="790726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2021-02-25T03:13:00Z</dcterms:created>
  <dc:creator>科林</dc:creator>
  <cp:lastModifiedBy>左</cp:lastModifiedBy>
  <dcterms:modified xsi:type="dcterms:W3CDTF">2021-03-09T03:28:39Z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